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0247" w14:textId="77777777" w:rsidR="008C6222" w:rsidRPr="00945BBB" w:rsidRDefault="008C6222" w:rsidP="00AF4923">
      <w:pPr>
        <w:pStyle w:val="Ttulo1"/>
      </w:pPr>
      <w:r w:rsidRPr="00945BBB">
        <w:tab/>
      </w:r>
      <w:r w:rsidRPr="00945BBB">
        <w:tab/>
      </w:r>
      <w:r w:rsidRPr="00945BBB">
        <w:tab/>
      </w:r>
      <w:r w:rsidRPr="00945BBB">
        <w:tab/>
      </w:r>
      <w:r w:rsidRPr="00945BBB">
        <w:tab/>
      </w:r>
      <w:r w:rsidRPr="00945BBB">
        <w:tab/>
      </w:r>
      <w:r w:rsidRPr="00945BBB">
        <w:tab/>
      </w:r>
      <w:r w:rsidRPr="00945BBB">
        <w:tab/>
      </w:r>
      <w:r w:rsidRPr="00945BBB">
        <w:tab/>
      </w:r>
      <w:r w:rsidRPr="00945BBB">
        <w:tab/>
        <w:t xml:space="preserve">ANEXO No. </w:t>
      </w:r>
      <w:r w:rsidR="00213330">
        <w:t>01</w:t>
      </w:r>
    </w:p>
    <w:p w14:paraId="58A52B1E" w14:textId="77777777" w:rsidR="00860F9C" w:rsidRDefault="00860F9C" w:rsidP="00860F9C">
      <w:pPr>
        <w:pStyle w:val="Ttulo1"/>
        <w:contextualSpacing/>
        <w:mirrorIndents/>
        <w:rPr>
          <w:rFonts w:cs="Arial"/>
          <w:color w:val="000000"/>
          <w:szCs w:val="24"/>
          <w:lang w:val="es-CO" w:eastAsia="es-CO"/>
        </w:rPr>
      </w:pPr>
    </w:p>
    <w:p w14:paraId="5374091F" w14:textId="77777777" w:rsidR="008C6222" w:rsidRPr="00945BBB" w:rsidRDefault="008C6222" w:rsidP="00860F9C">
      <w:pPr>
        <w:pStyle w:val="Ttulo1"/>
        <w:contextualSpacing/>
        <w:mirrorIndents/>
        <w:rPr>
          <w:rFonts w:cs="Arial"/>
          <w:color w:val="000000"/>
          <w:szCs w:val="24"/>
          <w:lang w:val="es-CO" w:eastAsia="es-CO"/>
        </w:rPr>
      </w:pPr>
      <w:r w:rsidRPr="00945BBB">
        <w:rPr>
          <w:rFonts w:cs="Arial"/>
          <w:color w:val="000000"/>
          <w:szCs w:val="24"/>
          <w:lang w:val="es-CO" w:eastAsia="es-CO"/>
        </w:rPr>
        <w:t xml:space="preserve">ACUERDO DE CONFIDENCIALIDAD </w:t>
      </w:r>
    </w:p>
    <w:p w14:paraId="258EC155" w14:textId="77777777" w:rsidR="00860F9C" w:rsidRPr="00945BBB" w:rsidRDefault="00860F9C" w:rsidP="00860F9C">
      <w:pPr>
        <w:contextualSpacing/>
        <w:mirrorIndents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09B8FE6" w14:textId="1C137CE0" w:rsidR="008C6222" w:rsidRPr="00945BBB" w:rsidRDefault="008C6222" w:rsidP="00860F9C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945BBB">
        <w:rPr>
          <w:color w:val="000000"/>
        </w:rPr>
        <w:t xml:space="preserve">Entre los suscritos a saber, por una </w:t>
      </w:r>
      <w:r w:rsidRPr="00945BBB">
        <w:rPr>
          <w:color w:val="auto"/>
        </w:rPr>
        <w:t xml:space="preserve">parte </w:t>
      </w:r>
      <w:r w:rsidR="00C762DA" w:rsidRPr="00AB1569">
        <w:rPr>
          <w:b/>
          <w:color w:val="000000" w:themeColor="text1"/>
        </w:rPr>
        <w:t>JHONIER GUSTAVO MANTILLA BAUTISTA</w:t>
      </w:r>
      <w:r w:rsidRPr="00945BBB">
        <w:rPr>
          <w:color w:val="auto"/>
        </w:rPr>
        <w:t xml:space="preserve">, </w:t>
      </w:r>
      <w:r w:rsidRPr="00945BBB">
        <w:rPr>
          <w:iCs/>
          <w:color w:val="auto"/>
        </w:rPr>
        <w:t>mayor de edad</w:t>
      </w:r>
      <w:r w:rsidRPr="00945BBB">
        <w:rPr>
          <w:color w:val="auto"/>
        </w:rPr>
        <w:t xml:space="preserve">, identificado como aparece </w:t>
      </w:r>
      <w:r w:rsidRPr="00945BBB">
        <w:rPr>
          <w:iCs/>
          <w:color w:val="auto"/>
        </w:rPr>
        <w:t xml:space="preserve">al pie de su respectiva firma, </w:t>
      </w:r>
      <w:r w:rsidRPr="00945BBB">
        <w:rPr>
          <w:color w:val="auto"/>
          <w:lang w:val="es-ES_tradnl"/>
        </w:rPr>
        <w:t xml:space="preserve">quien obra en nombre y representación </w:t>
      </w:r>
      <w:r w:rsidRPr="00945BBB">
        <w:rPr>
          <w:color w:val="000000"/>
          <w:lang w:val="es-ES_tradnl"/>
        </w:rPr>
        <w:t xml:space="preserve">legal del </w:t>
      </w:r>
      <w:r w:rsidR="008D3EF4">
        <w:rPr>
          <w:b/>
          <w:color w:val="000000"/>
          <w:lang w:val="es-ES_tradnl"/>
        </w:rPr>
        <w:t xml:space="preserve">BANCO </w:t>
      </w:r>
      <w:r w:rsidR="00C762DA">
        <w:rPr>
          <w:b/>
          <w:color w:val="000000"/>
          <w:lang w:val="es-ES_tradnl"/>
        </w:rPr>
        <w:t xml:space="preserve">CREDIFINANCIERA </w:t>
      </w:r>
      <w:r w:rsidRPr="00945BBB">
        <w:rPr>
          <w:color w:val="000000"/>
          <w:lang w:val="es-ES_tradnl"/>
        </w:rPr>
        <w:t xml:space="preserve">establecimiento bancario legalmente constituido, con domicilio principal en la ciudad de </w:t>
      </w:r>
      <w:r w:rsidR="00C762DA">
        <w:rPr>
          <w:color w:val="000000"/>
          <w:lang w:val="es-ES_tradnl"/>
        </w:rPr>
        <w:t xml:space="preserve">Bogotá </w:t>
      </w:r>
      <w:r w:rsidRPr="00945BBB">
        <w:rPr>
          <w:color w:val="000000"/>
          <w:lang w:val="es-ES_tradnl"/>
        </w:rPr>
        <w:t xml:space="preserve">, en su condición de Representante Legal, calidad que acredita mediante certificado expedido por la Superintendencia Financiera de Colombia, que se adjunta para que forme parte integral del presente Acuerdo, y que en adelante se denominará </w:t>
      </w:r>
      <w:r w:rsidRPr="00945BBB">
        <w:rPr>
          <w:b/>
          <w:color w:val="000000"/>
          <w:lang w:val="es-ES_tradnl"/>
        </w:rPr>
        <w:t>LA PARTE EMISORA</w:t>
      </w:r>
      <w:r w:rsidRPr="00945BBB">
        <w:rPr>
          <w:color w:val="000000"/>
        </w:rPr>
        <w:t xml:space="preserve">; y por la otra, </w:t>
      </w:r>
      <w:r w:rsidRPr="00C00277">
        <w:rPr>
          <w:color w:val="FF0000"/>
          <w:u w:val="single"/>
        </w:rPr>
        <w:t>(NOMBRE DEL REPRESENTANTE LEGAL)</w:t>
      </w:r>
      <w:r w:rsidRPr="00C00277">
        <w:rPr>
          <w:color w:val="000000"/>
        </w:rPr>
        <w:t>,</w:t>
      </w:r>
      <w:r w:rsidRPr="00945BBB">
        <w:rPr>
          <w:color w:val="000000"/>
        </w:rPr>
        <w:t xml:space="preserve"> también mayor de edad y domiciliado en la ciudad de </w:t>
      </w:r>
      <w:r w:rsidRPr="00C00277">
        <w:rPr>
          <w:color w:val="FF0000"/>
          <w:u w:val="single"/>
        </w:rPr>
        <w:t>(lugar de domicilio del Representante legal de la Sociedad cliente del Banco)</w:t>
      </w:r>
      <w:r w:rsidRPr="00945BBB">
        <w:rPr>
          <w:color w:val="000000"/>
        </w:rPr>
        <w:t>, identificado</w:t>
      </w:r>
      <w:r w:rsidRPr="00945BBB">
        <w:rPr>
          <w:color w:val="FF0000"/>
        </w:rPr>
        <w:t>(a)</w:t>
      </w:r>
      <w:r w:rsidRPr="00945BBB">
        <w:rPr>
          <w:color w:val="000000"/>
        </w:rPr>
        <w:t xml:space="preserve"> como aparece al pie de su firma , quien actúa en nombre de </w:t>
      </w:r>
      <w:r w:rsidRPr="00C00277">
        <w:rPr>
          <w:color w:val="FF0000"/>
          <w:u w:val="single"/>
        </w:rPr>
        <w:t>(ASEGURADORA)</w:t>
      </w:r>
      <w:r w:rsidRPr="00945BBB">
        <w:rPr>
          <w:color w:val="000000"/>
        </w:rPr>
        <w:t>,</w:t>
      </w:r>
      <w:r w:rsidR="002942A0">
        <w:rPr>
          <w:color w:val="000000"/>
        </w:rPr>
        <w:t xml:space="preserve"> </w:t>
      </w:r>
      <w:r w:rsidRPr="00945BBB">
        <w:rPr>
          <w:color w:val="000000"/>
          <w:lang w:val="es-ES_tradnl"/>
        </w:rPr>
        <w:t xml:space="preserve">sociedad legalmente constituida y domiciliada en la ciudad de </w:t>
      </w:r>
      <w:r w:rsidRPr="00BD0364">
        <w:rPr>
          <w:color w:val="FF0000"/>
          <w:u w:val="single"/>
        </w:rPr>
        <w:t>DOMICILIO PRINCIPAL DE LA SOCIEDAD CLIENTE DEL BANCO)</w:t>
      </w:r>
      <w:r w:rsidRPr="00945BBB">
        <w:rPr>
          <w:color w:val="000000"/>
          <w:lang w:val="es-ES_tradnl"/>
        </w:rPr>
        <w:t xml:space="preserve">, en su condición de Representante Legal, calidad que acredita con el certificado de existencia y representación legal expedido por la Superintendencia Financiera, que se adjunta para que forme parte integral del presente Acuerdo,  quien  en adelante se denominara como </w:t>
      </w:r>
      <w:r w:rsidRPr="00945BBB">
        <w:rPr>
          <w:b/>
          <w:color w:val="000000"/>
          <w:lang w:val="es-ES_tradnl"/>
        </w:rPr>
        <w:t>LA PARTE RECEPTORA</w:t>
      </w:r>
      <w:r w:rsidRPr="00945BBB">
        <w:rPr>
          <w:color w:val="000000"/>
        </w:rPr>
        <w:t xml:space="preserve"> se ha acordado celebrar el presente Acuerdo de Confidencialidad que se regirá por las siguientes cláusulas, previas las siguientes: </w:t>
      </w:r>
    </w:p>
    <w:p w14:paraId="1AEC6956" w14:textId="77777777" w:rsidR="008C6222" w:rsidRPr="00945BBB" w:rsidRDefault="008C6222" w:rsidP="00860F9C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14:paraId="7A91C89A" w14:textId="77777777" w:rsidR="008C6222" w:rsidRPr="00945BBB" w:rsidRDefault="008C6222" w:rsidP="00860F9C">
      <w:pPr>
        <w:pStyle w:val="NormalWeb"/>
        <w:spacing w:before="0" w:beforeAutospacing="0" w:after="0" w:afterAutospacing="0"/>
        <w:contextualSpacing/>
        <w:mirrorIndents/>
        <w:jc w:val="center"/>
        <w:rPr>
          <w:b/>
          <w:color w:val="000000"/>
        </w:rPr>
      </w:pPr>
      <w:r w:rsidRPr="00945BBB">
        <w:rPr>
          <w:b/>
          <w:color w:val="000000"/>
        </w:rPr>
        <w:t>CONSIDERACIONES</w:t>
      </w:r>
    </w:p>
    <w:p w14:paraId="45C9BD46" w14:textId="77777777" w:rsidR="008C6222" w:rsidRPr="00A7506C" w:rsidRDefault="008C6222" w:rsidP="00A7506C">
      <w:pPr>
        <w:tabs>
          <w:tab w:val="left" w:pos="-720"/>
        </w:tabs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676EEDAF" w14:textId="670968A2" w:rsidR="008C6222" w:rsidRPr="002942A0" w:rsidRDefault="008C6222" w:rsidP="002942A0">
      <w:pPr>
        <w:pStyle w:val="Prrafodelista"/>
        <w:numPr>
          <w:ilvl w:val="0"/>
          <w:numId w:val="7"/>
        </w:numPr>
        <w:tabs>
          <w:tab w:val="left" w:pos="-720"/>
        </w:tabs>
        <w:ind w:left="284" w:hanging="284"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2942A0">
        <w:rPr>
          <w:rFonts w:ascii="Arial" w:hAnsi="Arial" w:cs="Arial"/>
          <w:color w:val="000000"/>
          <w:sz w:val="24"/>
          <w:szCs w:val="24"/>
          <w:lang w:eastAsia="es-CO"/>
        </w:rPr>
        <w:t xml:space="preserve">El Banco se encuentra adelantando un proceso de </w:t>
      </w:r>
      <w:r w:rsidR="00660F35">
        <w:rPr>
          <w:rFonts w:ascii="Arial" w:hAnsi="Arial" w:cs="Arial"/>
          <w:color w:val="000000"/>
          <w:sz w:val="24"/>
          <w:szCs w:val="24"/>
          <w:lang w:eastAsia="es-CO"/>
        </w:rPr>
        <w:t>licitación</w:t>
      </w:r>
      <w:r w:rsidR="00660F35" w:rsidRPr="002942A0">
        <w:rPr>
          <w:rFonts w:ascii="Arial" w:hAnsi="Arial" w:cs="Arial"/>
          <w:color w:val="000000"/>
          <w:sz w:val="24"/>
          <w:szCs w:val="24"/>
          <w:lang w:eastAsia="es-CO"/>
        </w:rPr>
        <w:t xml:space="preserve"> </w:t>
      </w:r>
      <w:r w:rsidRPr="002942A0">
        <w:rPr>
          <w:rFonts w:ascii="Arial" w:hAnsi="Arial" w:cs="Arial"/>
          <w:color w:val="000000"/>
          <w:sz w:val="24"/>
          <w:szCs w:val="24"/>
          <w:lang w:eastAsia="es-CO"/>
        </w:rPr>
        <w:t xml:space="preserve">pública con el fin de recibir Posturas de Aseguradoras autorizadas por la Superintendencia Financiera de Colombia </w:t>
      </w:r>
      <w:r w:rsidR="0005527E" w:rsidRPr="002942A0">
        <w:rPr>
          <w:rFonts w:ascii="Arial" w:hAnsi="Arial" w:cs="Arial"/>
          <w:color w:val="000000"/>
          <w:sz w:val="24"/>
          <w:szCs w:val="24"/>
          <w:lang w:eastAsia="es-CO"/>
        </w:rPr>
        <w:t>para la contratación de</w:t>
      </w:r>
      <w:r w:rsidR="00A7506C" w:rsidRPr="002942A0">
        <w:rPr>
          <w:rFonts w:ascii="Arial" w:hAnsi="Arial" w:cs="Arial"/>
          <w:color w:val="000000"/>
          <w:sz w:val="24"/>
          <w:szCs w:val="24"/>
          <w:lang w:eastAsia="es-CO"/>
        </w:rPr>
        <w:t xml:space="preserve"> </w:t>
      </w:r>
      <w:r w:rsidR="0005527E" w:rsidRPr="002942A0">
        <w:rPr>
          <w:rFonts w:ascii="Arial" w:hAnsi="Arial" w:cs="Arial"/>
          <w:color w:val="000000"/>
          <w:sz w:val="24"/>
          <w:szCs w:val="24"/>
          <w:lang w:eastAsia="es-CO"/>
        </w:rPr>
        <w:t>l</w:t>
      </w:r>
      <w:r w:rsidR="00A7506C" w:rsidRPr="002942A0">
        <w:rPr>
          <w:rFonts w:ascii="Arial" w:hAnsi="Arial" w:cs="Arial"/>
          <w:color w:val="000000"/>
          <w:sz w:val="24"/>
          <w:szCs w:val="24"/>
          <w:lang w:eastAsia="es-CO"/>
        </w:rPr>
        <w:t>os</w:t>
      </w:r>
      <w:r w:rsidR="0005527E" w:rsidRPr="002942A0">
        <w:rPr>
          <w:rFonts w:ascii="Arial" w:hAnsi="Arial" w:cs="Arial"/>
          <w:color w:val="000000"/>
          <w:sz w:val="24"/>
          <w:szCs w:val="24"/>
          <w:lang w:eastAsia="es-CO"/>
        </w:rPr>
        <w:t xml:space="preserve"> seguro</w:t>
      </w:r>
      <w:r w:rsidR="00A7506C" w:rsidRPr="002942A0">
        <w:rPr>
          <w:rFonts w:ascii="Arial" w:hAnsi="Arial" w:cs="Arial"/>
          <w:color w:val="000000"/>
          <w:sz w:val="24"/>
          <w:szCs w:val="24"/>
          <w:lang w:eastAsia="es-CO"/>
        </w:rPr>
        <w:t>s</w:t>
      </w:r>
      <w:r w:rsidR="0005527E" w:rsidRPr="002942A0">
        <w:rPr>
          <w:rFonts w:ascii="Arial" w:hAnsi="Arial" w:cs="Arial"/>
          <w:color w:val="000000"/>
          <w:sz w:val="24"/>
          <w:szCs w:val="24"/>
          <w:lang w:eastAsia="es-CO"/>
        </w:rPr>
        <w:t xml:space="preserve"> de</w:t>
      </w:r>
      <w:r w:rsidR="002942A0" w:rsidRPr="002942A0">
        <w:rPr>
          <w:rFonts w:ascii="Arial" w:hAnsi="Arial" w:cs="Arial"/>
          <w:color w:val="000000"/>
          <w:sz w:val="24"/>
          <w:szCs w:val="24"/>
          <w:lang w:eastAsia="es-CO"/>
        </w:rPr>
        <w:t>:</w:t>
      </w:r>
      <w:r w:rsidR="0005527E" w:rsidRPr="002942A0">
        <w:rPr>
          <w:rFonts w:ascii="Arial" w:hAnsi="Arial" w:cs="Arial"/>
          <w:color w:val="000000"/>
          <w:sz w:val="24"/>
          <w:szCs w:val="24"/>
          <w:lang w:eastAsia="es-CO"/>
        </w:rPr>
        <w:t xml:space="preserve"> </w:t>
      </w:r>
      <w:r w:rsidR="00660F35">
        <w:rPr>
          <w:rFonts w:ascii="Arial" w:hAnsi="Arial" w:cs="Arial"/>
          <w:color w:val="000000"/>
          <w:sz w:val="24"/>
          <w:szCs w:val="24"/>
          <w:lang w:eastAsia="es-CO"/>
        </w:rPr>
        <w:t>Incendio y/o terremoto</w:t>
      </w:r>
    </w:p>
    <w:p w14:paraId="25A148D0" w14:textId="77777777" w:rsidR="00860F9C" w:rsidRDefault="00860F9C" w:rsidP="002942A0">
      <w:pPr>
        <w:pStyle w:val="NormalWeb"/>
        <w:spacing w:before="0" w:beforeAutospacing="0" w:after="0" w:afterAutospacing="0"/>
        <w:ind w:left="227" w:firstLine="284"/>
        <w:contextualSpacing/>
        <w:mirrorIndents/>
        <w:jc w:val="both"/>
        <w:rPr>
          <w:color w:val="000000"/>
        </w:rPr>
      </w:pPr>
    </w:p>
    <w:p w14:paraId="37731F2A" w14:textId="77777777" w:rsidR="008C6222" w:rsidRPr="00945BBB" w:rsidRDefault="008C6222" w:rsidP="002942A0">
      <w:pPr>
        <w:pStyle w:val="NormalWeb"/>
        <w:spacing w:before="0" w:beforeAutospacing="0" w:after="0" w:afterAutospacing="0"/>
        <w:ind w:left="284"/>
        <w:contextualSpacing/>
        <w:mirrorIndents/>
        <w:jc w:val="both"/>
        <w:rPr>
          <w:color w:val="000000"/>
        </w:rPr>
      </w:pPr>
      <w:r w:rsidRPr="00945BBB">
        <w:rPr>
          <w:color w:val="000000"/>
        </w:rPr>
        <w:t>Cabe aclarar que el Banco estará en disposición de incluir o excluir productos durante la vigencia de la póliza.</w:t>
      </w:r>
    </w:p>
    <w:p w14:paraId="567F72A9" w14:textId="77777777" w:rsidR="008C6222" w:rsidRPr="00945BBB" w:rsidRDefault="008C6222" w:rsidP="002942A0">
      <w:pPr>
        <w:pStyle w:val="NormalWeb"/>
        <w:spacing w:before="0" w:beforeAutospacing="0" w:after="0" w:afterAutospacing="0"/>
        <w:ind w:left="227" w:firstLine="284"/>
        <w:contextualSpacing/>
        <w:mirrorIndents/>
        <w:jc w:val="both"/>
        <w:rPr>
          <w:color w:val="000000"/>
        </w:rPr>
      </w:pPr>
    </w:p>
    <w:p w14:paraId="725EA684" w14:textId="77777777" w:rsidR="008C6222" w:rsidRPr="00945BBB" w:rsidRDefault="008C6222" w:rsidP="002942A0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contextualSpacing/>
        <w:jc w:val="both"/>
        <w:rPr>
          <w:color w:val="000000"/>
        </w:rPr>
      </w:pPr>
      <w:r w:rsidRPr="00945BBB">
        <w:rPr>
          <w:color w:val="000000"/>
        </w:rPr>
        <w:t>En desarrollo de este proceso, y en su caso, del Contrato de Seguros si la Aseguradora resulta ser la Adjudicataria, el Banco requerirá revelar determinada información verbal o escrita, en general de carácter mercantil que puede incluir entre otros, bases de datos, información técnica y financiera, planes de productos y servicios, especificaciones, datos, know how y otras informaciones de negocios o técnicas de propiedad del Banco o de sus Deudores, en adelante la Información Confidencial.</w:t>
      </w:r>
    </w:p>
    <w:p w14:paraId="34271016" w14:textId="77777777" w:rsidR="00860F9C" w:rsidRDefault="00860F9C" w:rsidP="002942A0">
      <w:pPr>
        <w:pStyle w:val="NormalWeb"/>
        <w:spacing w:before="0" w:beforeAutospacing="0" w:after="0" w:afterAutospacing="0"/>
        <w:ind w:left="227" w:firstLine="284"/>
        <w:contextualSpacing/>
        <w:mirrorIndents/>
        <w:jc w:val="both"/>
        <w:rPr>
          <w:color w:val="000000"/>
        </w:rPr>
      </w:pPr>
    </w:p>
    <w:p w14:paraId="59A0F8D4" w14:textId="77777777" w:rsidR="008C6222" w:rsidRPr="00945BBB" w:rsidRDefault="008C6222" w:rsidP="002942A0">
      <w:pPr>
        <w:pStyle w:val="NormalWeb"/>
        <w:numPr>
          <w:ilvl w:val="0"/>
          <w:numId w:val="7"/>
        </w:numPr>
        <w:spacing w:before="0" w:beforeAutospacing="0" w:after="0" w:afterAutospacing="0"/>
        <w:ind w:left="284" w:hanging="284"/>
        <w:contextualSpacing/>
        <w:jc w:val="both"/>
        <w:rPr>
          <w:color w:val="000000"/>
        </w:rPr>
      </w:pPr>
      <w:r w:rsidRPr="00945BBB">
        <w:rPr>
          <w:color w:val="000000"/>
        </w:rPr>
        <w:t>En consideración de lo anterior, el presente Compromiso tiene por finalidad establecer los deberes de la Aseguradora, frente a la Información Confidencial que pudiere llegar a recibir intercambiar a través de medios verbales, escritos, codificados, gráficos, electrónicos, magnéticos o cualquier otro medio tangible que acuerden el Banco y la Aseguradora, en el proceso de invitación y en la ejecución del Contrato de Seguro.</w:t>
      </w:r>
    </w:p>
    <w:p w14:paraId="0F76B8E2" w14:textId="77777777" w:rsidR="008B525B" w:rsidRDefault="008B525B" w:rsidP="00860F9C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14:paraId="589F5DBD" w14:textId="77777777" w:rsidR="008B525B" w:rsidRDefault="008B525B" w:rsidP="00860F9C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14:paraId="74DBF8DE" w14:textId="77777777" w:rsidR="008D3EF4" w:rsidRDefault="008D3EF4" w:rsidP="00860F9C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14:paraId="35E75B5A" w14:textId="77777777" w:rsidR="008D3EF4" w:rsidRDefault="008D3EF4" w:rsidP="00860F9C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14:paraId="07A86B88" w14:textId="77777777" w:rsidR="008D3EF4" w:rsidRDefault="008D3EF4" w:rsidP="00860F9C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14:paraId="63320018" w14:textId="77777777" w:rsidR="007E1CB2" w:rsidRPr="00945BBB" w:rsidRDefault="007E1CB2" w:rsidP="00860F9C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14:paraId="103A81B2" w14:textId="77777777" w:rsidR="008C6222" w:rsidRPr="00945BBB" w:rsidRDefault="008C6222" w:rsidP="00860F9C">
      <w:pPr>
        <w:pStyle w:val="NormalWeb"/>
        <w:spacing w:before="0" w:beforeAutospacing="0" w:after="0" w:afterAutospacing="0"/>
        <w:contextualSpacing/>
        <w:mirrorIndents/>
        <w:rPr>
          <w:color w:val="000000"/>
        </w:rPr>
      </w:pPr>
      <w:r w:rsidRPr="00945BBB">
        <w:rPr>
          <w:color w:val="000000"/>
        </w:rPr>
        <w:lastRenderedPageBreak/>
        <w:t>De acuerdo con lo anterior, la Aseguradora suscribe el presente Compromiso:</w:t>
      </w:r>
    </w:p>
    <w:p w14:paraId="2F8E4F80" w14:textId="77777777" w:rsidR="00945BBB" w:rsidRPr="00945BBB" w:rsidRDefault="00945BBB" w:rsidP="00860F9C">
      <w:pPr>
        <w:pStyle w:val="NormalWeb"/>
        <w:spacing w:before="0" w:beforeAutospacing="0" w:after="0" w:afterAutospacing="0"/>
        <w:contextualSpacing/>
        <w:mirrorIndents/>
        <w:rPr>
          <w:snapToGrid w:val="0"/>
        </w:rPr>
      </w:pPr>
    </w:p>
    <w:p w14:paraId="018CA012" w14:textId="77777777" w:rsidR="008C6222" w:rsidRPr="00945BBB" w:rsidRDefault="008C6222" w:rsidP="00860F9C">
      <w:pPr>
        <w:pStyle w:val="NormalWeb"/>
        <w:spacing w:before="0" w:beforeAutospacing="0" w:after="0" w:afterAutospacing="0"/>
        <w:contextualSpacing/>
        <w:mirrorIndents/>
        <w:jc w:val="center"/>
        <w:rPr>
          <w:b/>
          <w:color w:val="000000"/>
        </w:rPr>
      </w:pPr>
      <w:r w:rsidRPr="00945BBB">
        <w:rPr>
          <w:b/>
          <w:color w:val="000000"/>
        </w:rPr>
        <w:t>CLÁUSULAS</w:t>
      </w:r>
    </w:p>
    <w:p w14:paraId="0AE5795B" w14:textId="77777777" w:rsidR="00945BBB" w:rsidRPr="00945BBB" w:rsidRDefault="00945BBB" w:rsidP="00860F9C">
      <w:pPr>
        <w:pStyle w:val="NormalWeb"/>
        <w:spacing w:before="0" w:beforeAutospacing="0" w:after="0" w:afterAutospacing="0"/>
        <w:contextualSpacing/>
        <w:mirrorIndents/>
        <w:jc w:val="both"/>
        <w:rPr>
          <w:b/>
          <w:color w:val="000000"/>
        </w:rPr>
      </w:pPr>
    </w:p>
    <w:p w14:paraId="206D4EFC" w14:textId="77777777" w:rsidR="008C6222" w:rsidRPr="00945BBB" w:rsidRDefault="00C00277" w:rsidP="00860F9C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945BBB">
        <w:rPr>
          <w:b/>
          <w:color w:val="000000"/>
        </w:rPr>
        <w:t>PRIMERO. -</w:t>
      </w:r>
      <w:r w:rsidR="008C6222" w:rsidRPr="00945BBB">
        <w:rPr>
          <w:b/>
          <w:color w:val="000000"/>
        </w:rPr>
        <w:t xml:space="preserve"> </w:t>
      </w:r>
      <w:r w:rsidRPr="00945BBB">
        <w:rPr>
          <w:b/>
          <w:color w:val="000000"/>
        </w:rPr>
        <w:t>Objeto. -</w:t>
      </w:r>
      <w:r w:rsidR="008C6222" w:rsidRPr="00945BBB">
        <w:rPr>
          <w:color w:val="000000"/>
        </w:rPr>
        <w:t xml:space="preserve"> El objeto del presente acuerdo es fijar los términos y condiciones bajo los cuales las partes mantendrán la confidencialidad de los datos e información intercambiados entre ellas, incluyendo información técnica, comercial, financiera, proyecciones de mercado, clientes, políticas de crédito, métodos y procesos de trabajo empresarial, bases de datos y/o información sujeta a derechos de propiedad intelectual. </w:t>
      </w:r>
    </w:p>
    <w:p w14:paraId="1C7BDDFF" w14:textId="77777777" w:rsidR="008C6222" w:rsidRPr="00945BBB" w:rsidRDefault="008C6222" w:rsidP="00860F9C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14:paraId="5700438F" w14:textId="77777777" w:rsidR="008C6222" w:rsidRPr="00945BBB" w:rsidRDefault="00C00277" w:rsidP="00860F9C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  <w:r w:rsidRPr="00945BBB">
        <w:rPr>
          <w:b/>
          <w:color w:val="000000"/>
        </w:rPr>
        <w:t>SEGUNDO. -</w:t>
      </w:r>
      <w:r w:rsidR="008C6222" w:rsidRPr="00945BBB">
        <w:rPr>
          <w:b/>
          <w:color w:val="000000"/>
        </w:rPr>
        <w:t xml:space="preserve">  Información </w:t>
      </w:r>
      <w:r w:rsidRPr="00945BBB">
        <w:rPr>
          <w:b/>
          <w:color w:val="000000"/>
        </w:rPr>
        <w:t>Confidencial. -</w:t>
      </w:r>
      <w:r w:rsidR="008C6222" w:rsidRPr="00945BBB">
        <w:rPr>
          <w:color w:val="000000"/>
        </w:rPr>
        <w:t xml:space="preserve">  Con excepción de lo dispuesto en los literales (a), (b), (c) y (d) de esta cláusula, el término "Información Confidencial" significa cualquier información intercambiada, facilitada o creada entre las PARTES o relacionada con las operaciones de negocios presentes o futuras o condiciones financieras que </w:t>
      </w:r>
      <w:r w:rsidRPr="00945BBB">
        <w:rPr>
          <w:color w:val="000000"/>
        </w:rPr>
        <w:t>la PARTE</w:t>
      </w:r>
      <w:r w:rsidR="008C6222" w:rsidRPr="00945BBB">
        <w:rPr>
          <w:b/>
          <w:color w:val="000000"/>
        </w:rPr>
        <w:t xml:space="preserve"> EMISORA</w:t>
      </w:r>
      <w:r w:rsidR="008C6222" w:rsidRPr="00945BBB">
        <w:rPr>
          <w:color w:val="000000"/>
        </w:rPr>
        <w:t xml:space="preserve"> de a conocer o revele a la </w:t>
      </w:r>
      <w:r w:rsidR="008C6222" w:rsidRPr="00945BBB">
        <w:rPr>
          <w:b/>
          <w:color w:val="000000"/>
        </w:rPr>
        <w:t>PARTE RECEPTORA</w:t>
      </w:r>
      <w:r w:rsidR="008C6222" w:rsidRPr="00945BBB">
        <w:rPr>
          <w:color w:val="000000"/>
        </w:rPr>
        <w:t>, en forma escrita u oral.</w:t>
      </w:r>
    </w:p>
    <w:p w14:paraId="402CA4D2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0BBBE29C" w14:textId="65756F70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>Para estos efectos habrá de entenderse que toda información referente a las operaciones de los</w:t>
      </w:r>
      <w:r w:rsidR="008D3EF4">
        <w:rPr>
          <w:rFonts w:ascii="Arial" w:hAnsi="Arial" w:cs="Arial"/>
          <w:color w:val="000000"/>
          <w:sz w:val="24"/>
          <w:szCs w:val="24"/>
          <w:lang w:eastAsia="es-CO"/>
        </w:rPr>
        <w:t xml:space="preserve"> clientes del </w:t>
      </w:r>
      <w:r w:rsidR="00AA3389">
        <w:rPr>
          <w:rFonts w:ascii="Arial" w:hAnsi="Arial" w:cs="Arial"/>
          <w:color w:val="000000"/>
          <w:sz w:val="24"/>
          <w:szCs w:val="24"/>
          <w:lang w:eastAsia="es-CO"/>
        </w:rPr>
        <w:t>Banco Credifinanciera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, y en general toda información que se encuentre protegida por la reserva bancaria, será considerada como Información Confidencial por las </w:t>
      </w: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PARTE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>.</w:t>
      </w:r>
    </w:p>
    <w:p w14:paraId="41F137BD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5DF428EC" w14:textId="77777777" w:rsidR="008C6222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>El término Información Confidencial no incluye información que:</w:t>
      </w:r>
    </w:p>
    <w:p w14:paraId="7AD2C8B6" w14:textId="77777777" w:rsidR="007E1CB2" w:rsidRPr="00945BBB" w:rsidRDefault="007E1CB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036AEC4D" w14:textId="77777777" w:rsidR="008C6222" w:rsidRPr="007E1CB2" w:rsidRDefault="008C6222" w:rsidP="007E1CB2">
      <w:pPr>
        <w:pStyle w:val="Prrafodelista"/>
        <w:numPr>
          <w:ilvl w:val="0"/>
          <w:numId w:val="9"/>
        </w:numPr>
        <w:ind w:left="511" w:hanging="284"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7E1CB2">
        <w:rPr>
          <w:rFonts w:ascii="Arial" w:hAnsi="Arial" w:cs="Arial"/>
          <w:color w:val="000000"/>
          <w:sz w:val="24"/>
          <w:szCs w:val="24"/>
          <w:lang w:eastAsia="es-CO"/>
        </w:rPr>
        <w:t xml:space="preserve">Sea de dominio público por haber sido publicada o publicarse con posterioridad a su entrega, por acción no imputable a la Parte Receptora.  </w:t>
      </w:r>
    </w:p>
    <w:p w14:paraId="37F7F4F4" w14:textId="77777777" w:rsidR="008C6222" w:rsidRPr="00945BBB" w:rsidRDefault="008C6222" w:rsidP="007E1CB2">
      <w:pPr>
        <w:pStyle w:val="Prrafodelista"/>
        <w:numPr>
          <w:ilvl w:val="0"/>
          <w:numId w:val="9"/>
        </w:numPr>
        <w:ind w:left="511" w:hanging="284"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Se da a conocer con la aprobación previa y escrita de la Parte Emisora.  </w:t>
      </w:r>
    </w:p>
    <w:p w14:paraId="3E7D0A36" w14:textId="77777777" w:rsidR="008C6222" w:rsidRPr="00945BBB" w:rsidRDefault="008C6222" w:rsidP="007E1CB2">
      <w:pPr>
        <w:pStyle w:val="Prrafodelista"/>
        <w:numPr>
          <w:ilvl w:val="0"/>
          <w:numId w:val="9"/>
        </w:numPr>
        <w:ind w:left="511" w:hanging="284"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>Por disposición de autoridad competente, se ordena a la Parte Receptora revelarla.</w:t>
      </w:r>
    </w:p>
    <w:p w14:paraId="5DFD7DBA" w14:textId="77777777" w:rsidR="008C6222" w:rsidRPr="00945BBB" w:rsidRDefault="008C6222" w:rsidP="007E1CB2">
      <w:pPr>
        <w:pStyle w:val="Prrafodelista"/>
        <w:numPr>
          <w:ilvl w:val="0"/>
          <w:numId w:val="9"/>
        </w:numPr>
        <w:ind w:left="511" w:hanging="284"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>Debe ser divulgada por virtud de la ley, incluidas las normas que regulan las bolsas de valores, orden, decreto, reglamento o norma gubernamental.</w:t>
      </w:r>
    </w:p>
    <w:p w14:paraId="60CD26AE" w14:textId="77777777" w:rsidR="00945BBB" w:rsidRDefault="00945BBB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3951C072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TERCERO.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</w:t>
      </w: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Información Privilegiada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. Las Partes reconocen que leyes y reglamentaciones gubernamentales y de bolsas de valores prohíben a cualquier persona que tenga información privilegiada de una sociedad, tranzar valores de dicha sociedad o comunicar dicha información a cualquier otra persona en circunstancias en que sea razonablemente previsible que tal persona pueda tranzar valores de dicha sociedad. </w:t>
      </w:r>
    </w:p>
    <w:p w14:paraId="1050AA16" w14:textId="77777777" w:rsidR="00860F9C" w:rsidRDefault="00860F9C" w:rsidP="00860F9C">
      <w:pPr>
        <w:contextualSpacing/>
        <w:mirrorIndents/>
        <w:jc w:val="both"/>
        <w:rPr>
          <w:rFonts w:ascii="Arial" w:hAnsi="Arial" w:cs="Arial"/>
          <w:b/>
          <w:color w:val="000000"/>
          <w:sz w:val="24"/>
          <w:szCs w:val="24"/>
          <w:lang w:eastAsia="es-CO"/>
        </w:rPr>
      </w:pPr>
    </w:p>
    <w:p w14:paraId="0199CB36" w14:textId="77777777" w:rsidR="008C6222" w:rsidRPr="00945BBB" w:rsidRDefault="00C00277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CUARTO. -</w:t>
      </w:r>
      <w:r w:rsidR="008C6222"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 xml:space="preserve">  Deber de reserva.</w:t>
      </w:r>
      <w:r w:rsidR="008C6222"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 La Información Confidencial deberá: </w:t>
      </w:r>
    </w:p>
    <w:p w14:paraId="04159975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4BACD1E1" w14:textId="77777777" w:rsidR="008C6222" w:rsidRPr="00945BBB" w:rsidRDefault="008C6222" w:rsidP="007E1CB2">
      <w:pPr>
        <w:pStyle w:val="Prrafodelista"/>
        <w:numPr>
          <w:ilvl w:val="0"/>
          <w:numId w:val="2"/>
        </w:numPr>
        <w:ind w:left="511" w:hanging="284"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Ser guardada en forma confidencial por la Parte Receptora. </w:t>
      </w:r>
    </w:p>
    <w:p w14:paraId="3FFC88CD" w14:textId="77777777" w:rsidR="008C6222" w:rsidRPr="00945BBB" w:rsidRDefault="008C6222" w:rsidP="007E1CB2">
      <w:pPr>
        <w:pStyle w:val="Prrafodelista"/>
        <w:numPr>
          <w:ilvl w:val="0"/>
          <w:numId w:val="2"/>
        </w:numPr>
        <w:ind w:left="511" w:hanging="284"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>No ser utilizada por la Parte Receptora en detrimento de la Parte Emisora.</w:t>
      </w:r>
    </w:p>
    <w:p w14:paraId="5618F5D1" w14:textId="77777777" w:rsidR="008C6222" w:rsidRPr="00945BBB" w:rsidRDefault="008C6222" w:rsidP="007E1CB2">
      <w:pPr>
        <w:pStyle w:val="Prrafodelista"/>
        <w:numPr>
          <w:ilvl w:val="0"/>
          <w:numId w:val="2"/>
        </w:numPr>
        <w:ind w:left="511" w:hanging="284"/>
        <w:mirrorIndents/>
        <w:jc w:val="both"/>
        <w:rPr>
          <w:rFonts w:ascii="Arial" w:hAnsi="Arial" w:cs="Arial"/>
          <w:color w:val="000000"/>
          <w:sz w:val="24"/>
          <w:szCs w:val="24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Utilizarse exclusivamente en relación con </w:t>
      </w:r>
      <w:r w:rsidRPr="00945BBB">
        <w:rPr>
          <w:rFonts w:ascii="Arial" w:hAnsi="Arial" w:cs="Arial"/>
          <w:color w:val="000000"/>
          <w:sz w:val="24"/>
          <w:szCs w:val="24"/>
        </w:rPr>
        <w:t xml:space="preserve">el propósito de </w:t>
      </w:r>
      <w:r w:rsidR="00C00277" w:rsidRPr="00945BBB">
        <w:rPr>
          <w:rFonts w:ascii="Arial" w:hAnsi="Arial" w:cs="Arial"/>
          <w:color w:val="000000"/>
          <w:sz w:val="24"/>
          <w:szCs w:val="24"/>
        </w:rPr>
        <w:t>facilitar el</w:t>
      </w:r>
      <w:r w:rsidRPr="00945BBB">
        <w:rPr>
          <w:rFonts w:ascii="Arial" w:hAnsi="Arial" w:cs="Arial"/>
          <w:color w:val="000000"/>
          <w:sz w:val="24"/>
          <w:szCs w:val="24"/>
        </w:rPr>
        <w:t xml:space="preserve"> desarrollo del acuerdo descrito en el punto (1</w:t>
      </w:r>
      <w:r w:rsidR="00BD0364" w:rsidRPr="00945BBB">
        <w:rPr>
          <w:rFonts w:ascii="Arial" w:hAnsi="Arial" w:cs="Arial"/>
          <w:color w:val="000000"/>
          <w:sz w:val="24"/>
          <w:szCs w:val="24"/>
        </w:rPr>
        <w:t>) de</w:t>
      </w:r>
      <w:r w:rsidRPr="00945BBB">
        <w:rPr>
          <w:rFonts w:ascii="Arial" w:hAnsi="Arial" w:cs="Arial"/>
          <w:color w:val="000000"/>
          <w:sz w:val="24"/>
          <w:szCs w:val="24"/>
        </w:rPr>
        <w:t xml:space="preserve"> las consideraciones del presente documento.</w:t>
      </w:r>
    </w:p>
    <w:p w14:paraId="169B287F" w14:textId="77777777" w:rsidR="008B525B" w:rsidRDefault="008B525B" w:rsidP="007E1CB2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14:paraId="596D543F" w14:textId="77777777" w:rsidR="008D3EF4" w:rsidRDefault="008D3EF4" w:rsidP="007E1CB2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14:paraId="5245D2FF" w14:textId="77777777" w:rsidR="008D3EF4" w:rsidRDefault="008D3EF4" w:rsidP="007E1CB2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14:paraId="5BBC5FDF" w14:textId="77777777" w:rsidR="008D3EF4" w:rsidRDefault="008D3EF4" w:rsidP="007E1CB2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14:paraId="64B6C2AE" w14:textId="77777777" w:rsidR="008D3EF4" w:rsidRDefault="008D3EF4" w:rsidP="007E1CB2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14:paraId="525770CA" w14:textId="77777777" w:rsidR="007E1CB2" w:rsidRDefault="007E1CB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F8EDE94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lastRenderedPageBreak/>
        <w:t>La Parte Receptora puede, sin embargo, revelar la Información Confidencial a sus funcionarios y directivos (</w:t>
      </w: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denominados genéricamente REPRESENTANTES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), pero únicamente en caso de que dichos </w:t>
      </w: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REPRESENTANTES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tengan necesidad de conocer la Información Confidencial en relación con la negociación.  </w:t>
      </w:r>
    </w:p>
    <w:p w14:paraId="26FDD4DE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2DC2149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La </w:t>
      </w: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Parte Receptora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tendrá además los siguientes deberes: </w:t>
      </w:r>
    </w:p>
    <w:p w14:paraId="01F5E928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51FE4BEB" w14:textId="77777777" w:rsidR="007E1CB2" w:rsidRPr="007E1CB2" w:rsidRDefault="008C6222" w:rsidP="007E1CB2">
      <w:pPr>
        <w:pStyle w:val="Prrafodelista"/>
        <w:numPr>
          <w:ilvl w:val="0"/>
          <w:numId w:val="10"/>
        </w:numPr>
        <w:ind w:left="511" w:hanging="284"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7E1CB2">
        <w:rPr>
          <w:rFonts w:ascii="Arial" w:hAnsi="Arial" w:cs="Arial"/>
          <w:color w:val="000000"/>
          <w:sz w:val="24"/>
          <w:szCs w:val="24"/>
          <w:lang w:eastAsia="es-CO"/>
        </w:rPr>
        <w:t xml:space="preserve">informará a cada uno de los </w:t>
      </w:r>
      <w:r w:rsidRPr="007E1CB2">
        <w:rPr>
          <w:rFonts w:ascii="Arial" w:hAnsi="Arial" w:cs="Arial"/>
          <w:b/>
          <w:color w:val="000000"/>
          <w:sz w:val="24"/>
          <w:szCs w:val="24"/>
          <w:lang w:eastAsia="es-CO"/>
        </w:rPr>
        <w:t>Representantes</w:t>
      </w:r>
      <w:r w:rsidRPr="007E1CB2">
        <w:rPr>
          <w:rFonts w:ascii="Arial" w:hAnsi="Arial" w:cs="Arial"/>
          <w:color w:val="000000"/>
          <w:sz w:val="24"/>
          <w:szCs w:val="24"/>
          <w:lang w:eastAsia="es-CO"/>
        </w:rPr>
        <w:t xml:space="preserve"> que reciben Información Confidencial, de la naturaleza reservada de la misma y de la existencia de este Acuerdo; </w:t>
      </w:r>
    </w:p>
    <w:p w14:paraId="23B34C8B" w14:textId="77777777" w:rsidR="008C6222" w:rsidRPr="007E1CB2" w:rsidRDefault="008C6222" w:rsidP="007E1CB2">
      <w:pPr>
        <w:pStyle w:val="Prrafodelista"/>
        <w:numPr>
          <w:ilvl w:val="0"/>
          <w:numId w:val="10"/>
        </w:numPr>
        <w:ind w:left="511" w:hanging="284"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7E1CB2">
        <w:rPr>
          <w:rFonts w:ascii="Arial" w:hAnsi="Arial" w:cs="Arial"/>
          <w:color w:val="000000"/>
          <w:sz w:val="24"/>
          <w:szCs w:val="24"/>
          <w:lang w:eastAsia="es-CO"/>
        </w:rPr>
        <w:t xml:space="preserve">instruirá a sus </w:t>
      </w:r>
      <w:r w:rsidRPr="007E1CB2">
        <w:rPr>
          <w:rFonts w:ascii="Arial" w:hAnsi="Arial" w:cs="Arial"/>
          <w:b/>
          <w:color w:val="000000"/>
          <w:sz w:val="24"/>
          <w:szCs w:val="24"/>
          <w:lang w:eastAsia="es-CO"/>
        </w:rPr>
        <w:t>Representantes</w:t>
      </w:r>
      <w:r w:rsidRPr="007E1CB2">
        <w:rPr>
          <w:rFonts w:ascii="Arial" w:hAnsi="Arial" w:cs="Arial"/>
          <w:color w:val="000000"/>
          <w:sz w:val="24"/>
          <w:szCs w:val="24"/>
          <w:lang w:eastAsia="es-CO"/>
        </w:rPr>
        <w:t xml:space="preserve"> para manejar la Información Confidencial de manera reservada y para no utilizarla sino para las conversaciones, acuerdo, contrato o negocio objeto del presente acuerdo. </w:t>
      </w:r>
    </w:p>
    <w:p w14:paraId="308C36A1" w14:textId="77777777" w:rsidR="008C6222" w:rsidRPr="00945BBB" w:rsidRDefault="008C6222" w:rsidP="007E1CB2">
      <w:pPr>
        <w:pStyle w:val="Prrafodelista"/>
        <w:numPr>
          <w:ilvl w:val="0"/>
          <w:numId w:val="10"/>
        </w:numPr>
        <w:ind w:left="511" w:hanging="284"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Será responsable, a partir de la fecha de la primera Información Confidencial revelada, por el uso inadecuado de la misma por la Parte Receptora o por sus Representantes.  </w:t>
      </w:r>
    </w:p>
    <w:p w14:paraId="0E1898EE" w14:textId="77777777" w:rsidR="008C6222" w:rsidRPr="00945BBB" w:rsidRDefault="008C6222" w:rsidP="007E1CB2">
      <w:pPr>
        <w:pStyle w:val="Prrafodelista"/>
        <w:numPr>
          <w:ilvl w:val="0"/>
          <w:numId w:val="10"/>
        </w:numPr>
        <w:ind w:left="511" w:hanging="284"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Sin el consentimiento previo y escrito de la Parte Emisora, la Parte Receptora no podrá divulgar la Información Confidencial directamente, ni a través de sus Representantes, a personas vinculadas a ella contractualmente tales como consultores, subcontratistas o asesores.  Si la Parte Emisora imparte su aprobación, estas personas estarán sujetas en cuanto a la reserva de la Información Confidencial, a los mismos términos y condiciones establecidos en el presente Acuerdo y </w:t>
      </w:r>
    </w:p>
    <w:p w14:paraId="60AF9F27" w14:textId="77777777" w:rsidR="008C6222" w:rsidRPr="00945BBB" w:rsidRDefault="008C6222" w:rsidP="007E1CB2">
      <w:pPr>
        <w:pStyle w:val="Prrafodelista"/>
        <w:numPr>
          <w:ilvl w:val="0"/>
          <w:numId w:val="10"/>
        </w:numPr>
        <w:ind w:left="511" w:hanging="284"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>Respecto al material, la Parte Receptora acepta no utilizar el material para lucro de la firma, ni de sus empleados, asociados, ni de terceros.</w:t>
      </w:r>
    </w:p>
    <w:p w14:paraId="4C7979F4" w14:textId="77777777" w:rsidR="00945BBB" w:rsidRPr="00945BBB" w:rsidRDefault="00945BBB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6B4856DC" w14:textId="77777777" w:rsidR="008C6222" w:rsidRPr="00945BBB" w:rsidRDefault="00C00277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QUINTO. -</w:t>
      </w:r>
      <w:r w:rsidR="008C6222"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 xml:space="preserve">  Custodia y Devolución de la Información Confidencial.</w:t>
      </w:r>
      <w:r w:rsidR="008C6222"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 Para evitar el uso no autorizado de la Información Confidencial, la Parte Receptora la tratará con el mismo cuidado que ella generalmente acostumbra para proteger la información de su propiedad. </w:t>
      </w:r>
    </w:p>
    <w:p w14:paraId="5139323A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1A48C219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Se conviene que toda la Información Confidencial será guardada por la Parte Receptora en un lugar con acceso restringido al cual sólo podrán acceder los Representantes de la Parte Receptora que </w:t>
      </w:r>
      <w:r w:rsidR="00C00277" w:rsidRPr="00945BBB">
        <w:rPr>
          <w:rFonts w:ascii="Arial" w:hAnsi="Arial" w:cs="Arial"/>
          <w:color w:val="000000"/>
          <w:sz w:val="24"/>
          <w:szCs w:val="24"/>
          <w:lang w:eastAsia="es-CO"/>
        </w:rPr>
        <w:t>obligatoriamente requieran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conocer la Información Confidencial en razón de Las Conversaciones.</w:t>
      </w:r>
    </w:p>
    <w:p w14:paraId="744B098D" w14:textId="77777777" w:rsidR="00860F9C" w:rsidRPr="00945BBB" w:rsidRDefault="00860F9C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DBA6992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A solicitud de la Parte Emisora, la Parte Receptora acepta devolver, o en el caso de medios magnéticos electrónicos o digitales, borrar o volver ilegible, a elección de la Parte Emisora, los materiales suministrados por ésta que contengan Información Confidencial, </w:t>
      </w:r>
      <w:r w:rsidR="00C00277" w:rsidRPr="00945BBB">
        <w:rPr>
          <w:rFonts w:ascii="Arial" w:hAnsi="Arial" w:cs="Arial"/>
          <w:color w:val="000000"/>
          <w:sz w:val="24"/>
          <w:szCs w:val="24"/>
          <w:lang w:eastAsia="es-CO"/>
        </w:rPr>
        <w:t>incluyendo,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pero sin limitarse a ello, documentos, bases de datos, dibujos, modelos, prototipos, bosquejos, diseños, listas, escritos, medios magnéticos y cualquier otro medio tangible.</w:t>
      </w:r>
    </w:p>
    <w:p w14:paraId="7370EFE9" w14:textId="77777777" w:rsidR="008C6222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4EB0B0CF" w14:textId="77777777" w:rsidR="007E1CB2" w:rsidRDefault="007E1CB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6B7BD614" w14:textId="77777777" w:rsidR="007E1CB2" w:rsidRDefault="007E1CB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08D0B827" w14:textId="77777777" w:rsidR="008D3EF4" w:rsidRDefault="008D3EF4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4A355F73" w14:textId="77777777" w:rsidR="008D3EF4" w:rsidRDefault="008D3EF4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C9B89DA" w14:textId="77777777" w:rsidR="008D3EF4" w:rsidRDefault="008D3EF4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604708B" w14:textId="77777777" w:rsidR="008D3EF4" w:rsidRDefault="008D3EF4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235E8A8B" w14:textId="77777777" w:rsidR="008D3EF4" w:rsidRDefault="008D3EF4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CF5CEAF" w14:textId="77777777" w:rsidR="008B525B" w:rsidRDefault="008B525B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D0707C1" w14:textId="77777777" w:rsidR="007E1CB2" w:rsidRDefault="007E1CB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11C184CE" w14:textId="77777777" w:rsidR="007E1CB2" w:rsidRDefault="007E1CB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481098E5" w14:textId="77777777" w:rsidR="007E1CB2" w:rsidRPr="00945BBB" w:rsidRDefault="007E1CB2" w:rsidP="007E1CB2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3FC65CA9" w14:textId="77777777" w:rsidR="008C6222" w:rsidRPr="00945BBB" w:rsidRDefault="00C00277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SEXTO. -</w:t>
      </w:r>
      <w:r w:rsidR="008C6222"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 xml:space="preserve">  Ausencia de Licencias</w:t>
      </w:r>
      <w:r w:rsidR="008C6222" w:rsidRPr="00945BBB">
        <w:rPr>
          <w:rFonts w:ascii="Arial" w:hAnsi="Arial" w:cs="Arial"/>
          <w:color w:val="000000"/>
          <w:sz w:val="24"/>
          <w:szCs w:val="24"/>
          <w:lang w:eastAsia="es-CO"/>
        </w:rPr>
        <w:t>.  Ni la ejecución de este Acuerdo, ni el suministro de cualquier información en virtud del mismo, se interpretará, directa o indirectamente, como otorgamiento a las partes o a sus Representantes, de licencia alguna o derecho para utilizar Información Confidencial para su propio beneficio o beneficio de cualquier otra persona natural o jurídica y en ese sentido, las partes acuerdan expresamente no utilizarla de este modo.  Ninguna disposición contenida en este acuerdo podrá interpretarse como cesión u otorgamiento de derechos, licencia o similares sobre cualquier invento, descubrimiento o mejora realizada, concebida o adquirida antes, durante o después de la fecha del presente Acuerdo.</w:t>
      </w:r>
    </w:p>
    <w:p w14:paraId="37DDA692" w14:textId="77777777" w:rsidR="00860F9C" w:rsidRDefault="00860F9C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4D4C0D73" w14:textId="77777777" w:rsidR="008C6222" w:rsidRPr="00945BBB" w:rsidRDefault="00C00277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SEPTIMO. -</w:t>
      </w:r>
      <w:r w:rsidR="008C6222"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 xml:space="preserve">  Autoridad para la revelación</w:t>
      </w:r>
      <w:r w:rsidR="008C6222" w:rsidRPr="00945BBB">
        <w:rPr>
          <w:rFonts w:ascii="Arial" w:hAnsi="Arial" w:cs="Arial"/>
          <w:color w:val="000000"/>
          <w:sz w:val="24"/>
          <w:szCs w:val="24"/>
          <w:lang w:eastAsia="es-CO"/>
        </w:rPr>
        <w:t>. La Parte Emisora garantiza a la Parte Receptora que está debidamente autorizada para revelar Información Confidencial a la Parte Receptora y acuerda indemnizar y proteger contra todo daño a la Parte Receptora de cualquier Información Confidencial relacionado con el suministro de dicha Información Confidencial o el uso establecido y permitido mediante este Acuerdo.</w:t>
      </w:r>
    </w:p>
    <w:p w14:paraId="79ACC985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4BBDDDD" w14:textId="77777777" w:rsidR="008C6222" w:rsidRPr="00945BBB" w:rsidRDefault="00C00277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OCTAVO. -</w:t>
      </w:r>
      <w:r w:rsidR="008C6222"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 xml:space="preserve">  Cumplimiento de la Ley.</w:t>
      </w:r>
      <w:r w:rsidR="008C6222"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 Cada parte debe observar y cumplir con todas las disposiciones normativas (Leyes, Ordenanzas, Decretos, Resoluciones, etc.) de carácter obligatorio vigentes o de vigencia futura relativas a las conversaciones, su contenido y al uso de cualquier tipo de información que se obtenga como resultado de este Acuerdo.</w:t>
      </w:r>
    </w:p>
    <w:p w14:paraId="663B4C83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0BF326B8" w14:textId="77777777" w:rsidR="008C6222" w:rsidRPr="00945BBB" w:rsidRDefault="00C00277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NOVENO. -</w:t>
      </w:r>
      <w:r w:rsidR="008C6222"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 xml:space="preserve">  </w:t>
      </w: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Renuncia. -</w:t>
      </w:r>
      <w:r w:rsidR="008C6222"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Las obligaciones de las partes y los derechos, que este convenio confiere a cada una de ellas, no serán consideradas como renunciables, en virtud de prácticas o costumbres en contrario. La tolerancia de una de las partes en soportar el incumplimiento de cualquier obligación a cargo de la otra, no podrá ser considerada como aceptación del hecho tolerado ni como precedente para su repetición; tampoco impedirá o limitará el derecho de la parte cumplida de hacer valer todas y cada una de las disposiciones de conformidad a los términos de este Acuerdo.</w:t>
      </w:r>
    </w:p>
    <w:p w14:paraId="0A210E41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312C89F0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DECIMO.-. Vigencia.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El presente Contrato tendrá vigencia hasta tanto toda la Información Confidencial pase a ser del dominio público, en el entendido que cuando parte de la Información Confidencial pase a ser del dominio público, el presente acuerdo seguirá cobijando la parte de la Información Confidencial que no haya pasado a ser del dominio público. No obstante, se entiende que la obligación de confidencialidad permanecerá vigente por el mismo término de duración de la relación comercial resultante del proceso de invitación y cinco (5) años más, salvo la información que se encuentre protegida por reserva bancaria, o que constituya secreto profesional o comercial, la cual permanecerá vigente indefinidamente. </w:t>
      </w:r>
    </w:p>
    <w:p w14:paraId="14B48A1E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6D2350C6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 xml:space="preserve">DECÍMO </w:t>
      </w:r>
      <w:r w:rsidR="00C00277"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PRIMERO. -</w:t>
      </w: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 xml:space="preserve"> Cláusulas inválidas.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 Si se declarare la nulidad, ineficacia, inexistencia o inoponibilidad de alguna o algunas de las cláusulas del presente Acuerdo, esta circunstancia no afectará las restantes disposiciones aquí contenidas, las cuales deberán interpretarse en su conjunto con exclusión de las invalidadas, a menos que aparezca que las partes no habrían celebrado este Acuerdo sin esas estipulaciones.</w:t>
      </w:r>
    </w:p>
    <w:p w14:paraId="7EDEBEC0" w14:textId="77777777" w:rsidR="00355682" w:rsidRDefault="00355682" w:rsidP="007E1CB2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</w:p>
    <w:p w14:paraId="4248D1A6" w14:textId="77777777" w:rsidR="007E1CB2" w:rsidRPr="00945BBB" w:rsidRDefault="007E1CB2" w:rsidP="007E1CB2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E9F978E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lastRenderedPageBreak/>
        <w:t xml:space="preserve">DECÍMO </w:t>
      </w:r>
      <w:r w:rsidR="00C00277"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SEGUNDO. -</w:t>
      </w: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 xml:space="preserve"> Acción de Repetición.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 Las partes podrán repetir contra las personas directamente responsables de los eventos de infidencia o filtración de Información Confidencial, por las sumas a las cuales fueren obligadas a indemnizar por esta causa. </w:t>
      </w:r>
    </w:p>
    <w:p w14:paraId="4B862303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3FA10D0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 xml:space="preserve">DECÍMO </w:t>
      </w:r>
      <w:r w:rsidR="00C00277"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TERCE</w:t>
      </w:r>
      <w:r w:rsidR="00C00277">
        <w:rPr>
          <w:rFonts w:ascii="Arial" w:hAnsi="Arial" w:cs="Arial"/>
          <w:b/>
          <w:color w:val="000000"/>
          <w:sz w:val="24"/>
          <w:szCs w:val="24"/>
          <w:lang w:eastAsia="es-CO"/>
        </w:rPr>
        <w:t>R</w:t>
      </w:r>
      <w:r w:rsidR="00C00277"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O. -</w:t>
      </w: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 xml:space="preserve">  Integridad del Acuerdo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>.  Este Acuerdo representa el acuerdo total entre las partes con respecto al asunto objeto del mismo.  En consecuencia, deroga todos los acuerdos y comunicaciones anteriores sobre el mismo asunto, verbales o escritos.  El presente Acuerdo sólo puede ser modificado mediante documento escrito firmado por los representantes legales de las partes.</w:t>
      </w:r>
    </w:p>
    <w:p w14:paraId="5B63FCE3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25E97E16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 xml:space="preserve">DECÍMO </w:t>
      </w:r>
      <w:r w:rsidR="00C00277"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>CUARTO. -</w:t>
      </w:r>
      <w:r w:rsidRPr="00945BBB">
        <w:rPr>
          <w:rFonts w:ascii="Arial" w:hAnsi="Arial" w:cs="Arial"/>
          <w:b/>
          <w:color w:val="000000"/>
          <w:sz w:val="24"/>
          <w:szCs w:val="24"/>
          <w:lang w:eastAsia="es-CO"/>
        </w:rPr>
        <w:t xml:space="preserve">  Direcciones.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 Las comunicaciones que cualquier de las partes deba dirigir a la otra, se enviarán a las siguientes personas, siendo necesario que el recibo de la correspondencia sea confirmado por las personas autorizadas que las partes designan a continuación:</w:t>
      </w:r>
    </w:p>
    <w:p w14:paraId="0B0E4B82" w14:textId="77777777" w:rsidR="008C6222" w:rsidRPr="00945BBB" w:rsidRDefault="008C6222" w:rsidP="00860F9C">
      <w:pPr>
        <w:contextualSpacing/>
        <w:mirrorIndents/>
        <w:jc w:val="center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3E736A1B" w14:textId="77777777" w:rsidR="008C6222" w:rsidRPr="00945BBB" w:rsidRDefault="008C6222" w:rsidP="00860F9C">
      <w:pPr>
        <w:contextualSpacing/>
        <w:mirrorIndents/>
        <w:jc w:val="center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XXXXXXXXX  </w:t>
      </w:r>
    </w:p>
    <w:p w14:paraId="6CBA6A45" w14:textId="0190A544" w:rsidR="008C6222" w:rsidRPr="00945BBB" w:rsidRDefault="008C6222" w:rsidP="00860F9C">
      <w:pPr>
        <w:contextualSpacing/>
        <w:mirrorIndents/>
        <w:jc w:val="center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FF0000"/>
          <w:sz w:val="24"/>
          <w:szCs w:val="24"/>
          <w:lang w:eastAsia="es-CO"/>
        </w:rPr>
        <w:t>(Nombre del Representante de</w:t>
      </w:r>
      <w:r w:rsidR="00660F35">
        <w:rPr>
          <w:rFonts w:ascii="Arial" w:hAnsi="Arial" w:cs="Arial"/>
          <w:color w:val="FF0000"/>
          <w:sz w:val="24"/>
          <w:szCs w:val="24"/>
          <w:lang w:eastAsia="es-CO"/>
        </w:rPr>
        <w:t>l cliente</w:t>
      </w:r>
      <w:r w:rsidRPr="00945BBB">
        <w:rPr>
          <w:rFonts w:ascii="Arial" w:hAnsi="Arial" w:cs="Arial"/>
          <w:color w:val="FF0000"/>
          <w:sz w:val="24"/>
          <w:szCs w:val="24"/>
          <w:lang w:eastAsia="es-CO"/>
        </w:rPr>
        <w:t>)</w:t>
      </w:r>
    </w:p>
    <w:p w14:paraId="468BB873" w14:textId="77777777" w:rsidR="008C6222" w:rsidRPr="00945BBB" w:rsidRDefault="008C6222" w:rsidP="00860F9C">
      <w:pPr>
        <w:contextualSpacing/>
        <w:mirrorIndents/>
        <w:jc w:val="center"/>
        <w:rPr>
          <w:rFonts w:ascii="Arial" w:hAnsi="Arial" w:cs="Arial"/>
          <w:color w:val="FF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Dirección: </w:t>
      </w:r>
      <w:r w:rsidRPr="00945BBB">
        <w:rPr>
          <w:rFonts w:ascii="Arial" w:hAnsi="Arial" w:cs="Arial"/>
          <w:color w:val="FF0000"/>
          <w:sz w:val="24"/>
          <w:szCs w:val="24"/>
          <w:lang w:eastAsia="es-CO"/>
        </w:rPr>
        <w:t xml:space="preserve">xxx </w:t>
      </w:r>
    </w:p>
    <w:p w14:paraId="792FF674" w14:textId="77777777" w:rsidR="008C6222" w:rsidRPr="00945BBB" w:rsidRDefault="008C6222" w:rsidP="00860F9C">
      <w:pPr>
        <w:contextualSpacing/>
        <w:mirrorIndents/>
        <w:jc w:val="center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Teléfono: </w:t>
      </w:r>
      <w:r w:rsidRPr="00945BBB">
        <w:rPr>
          <w:rFonts w:ascii="Arial" w:hAnsi="Arial" w:cs="Arial"/>
          <w:color w:val="FF0000"/>
          <w:sz w:val="24"/>
          <w:szCs w:val="24"/>
          <w:lang w:eastAsia="es-CO"/>
        </w:rPr>
        <w:t>xxxx</w:t>
      </w:r>
    </w:p>
    <w:p w14:paraId="400EC8CF" w14:textId="77777777" w:rsidR="008C6222" w:rsidRPr="00945BBB" w:rsidRDefault="008C6222" w:rsidP="00860F9C">
      <w:pPr>
        <w:contextualSpacing/>
        <w:mirrorIndents/>
        <w:jc w:val="center"/>
        <w:rPr>
          <w:rFonts w:ascii="Arial" w:hAnsi="Arial" w:cs="Arial"/>
          <w:color w:val="FF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E-Mail: </w:t>
      </w:r>
      <w:r w:rsidRPr="00945BBB">
        <w:rPr>
          <w:rFonts w:ascii="Arial" w:hAnsi="Arial" w:cs="Arial"/>
          <w:color w:val="FF0000"/>
          <w:sz w:val="24"/>
          <w:szCs w:val="24"/>
          <w:lang w:eastAsia="es-CO"/>
        </w:rPr>
        <w:t>xxx</w:t>
      </w:r>
    </w:p>
    <w:p w14:paraId="123A9308" w14:textId="60AFA11B" w:rsidR="008C6222" w:rsidRDefault="008C6222" w:rsidP="00860F9C">
      <w:pPr>
        <w:contextualSpacing/>
        <w:mirrorIndents/>
        <w:jc w:val="center"/>
        <w:rPr>
          <w:rFonts w:ascii="Arial" w:hAnsi="Arial" w:cs="Arial"/>
          <w:color w:val="FF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Ciudad: </w:t>
      </w:r>
      <w:r w:rsidRPr="00945BBB">
        <w:rPr>
          <w:rFonts w:ascii="Arial" w:hAnsi="Arial" w:cs="Arial"/>
          <w:color w:val="FF0000"/>
          <w:sz w:val="24"/>
          <w:szCs w:val="24"/>
          <w:lang w:eastAsia="es-CO"/>
        </w:rPr>
        <w:t>xxx</w:t>
      </w:r>
    </w:p>
    <w:p w14:paraId="4CC481F8" w14:textId="29BAD5EC" w:rsidR="00660F35" w:rsidRDefault="00660F35" w:rsidP="00860F9C">
      <w:pPr>
        <w:contextualSpacing/>
        <w:mirrorIndents/>
        <w:jc w:val="center"/>
        <w:rPr>
          <w:rFonts w:ascii="Arial" w:hAnsi="Arial" w:cs="Arial"/>
          <w:color w:val="FF0000"/>
          <w:sz w:val="24"/>
          <w:szCs w:val="24"/>
          <w:lang w:eastAsia="es-CO"/>
        </w:rPr>
      </w:pPr>
    </w:p>
    <w:p w14:paraId="7FAD7581" w14:textId="3C81CD99" w:rsidR="00660F35" w:rsidRDefault="00660F35" w:rsidP="00860F9C">
      <w:pPr>
        <w:contextualSpacing/>
        <w:mirrorIndents/>
        <w:jc w:val="center"/>
        <w:rPr>
          <w:rFonts w:ascii="Arial" w:hAnsi="Arial" w:cs="Arial"/>
          <w:color w:val="FF0000"/>
          <w:sz w:val="24"/>
          <w:szCs w:val="24"/>
          <w:lang w:eastAsia="es-CO"/>
        </w:rPr>
      </w:pPr>
    </w:p>
    <w:p w14:paraId="11702F52" w14:textId="77777777" w:rsidR="00660F35" w:rsidRPr="00945BBB" w:rsidRDefault="00660F35" w:rsidP="00660F35">
      <w:pPr>
        <w:contextualSpacing/>
        <w:mirrorIndents/>
        <w:jc w:val="center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JHONIER GUSTAVO MANTILLA BAUTISTA</w:t>
      </w:r>
    </w:p>
    <w:p w14:paraId="17D41ECE" w14:textId="77777777" w:rsidR="00660F35" w:rsidRPr="00945BBB" w:rsidRDefault="00660F35" w:rsidP="00660F35">
      <w:pPr>
        <w:contextualSpacing/>
        <w:mirrorIndents/>
        <w:jc w:val="center"/>
        <w:rPr>
          <w:rFonts w:ascii="Arial" w:hAnsi="Arial" w:cs="Arial"/>
          <w:sz w:val="24"/>
          <w:szCs w:val="24"/>
          <w:lang w:eastAsia="es-CO"/>
        </w:rPr>
      </w:pPr>
      <w:r w:rsidRPr="00945BBB">
        <w:rPr>
          <w:rFonts w:ascii="Arial" w:hAnsi="Arial" w:cs="Arial"/>
          <w:sz w:val="24"/>
          <w:szCs w:val="24"/>
          <w:lang w:eastAsia="es-CO"/>
        </w:rPr>
        <w:t xml:space="preserve">Dirección: </w:t>
      </w:r>
      <w:r>
        <w:rPr>
          <w:rFonts w:ascii="Arial" w:hAnsi="Arial" w:cs="Arial"/>
          <w:sz w:val="24"/>
          <w:szCs w:val="24"/>
          <w:lang w:eastAsia="es-CO"/>
        </w:rPr>
        <w:t>Carrera 7 # 76 – 35 Piso 8</w:t>
      </w:r>
    </w:p>
    <w:p w14:paraId="3FAE7949" w14:textId="77777777" w:rsidR="00660F35" w:rsidRPr="00945BBB" w:rsidRDefault="00660F35" w:rsidP="00660F35">
      <w:pPr>
        <w:contextualSpacing/>
        <w:mirrorIndents/>
        <w:jc w:val="center"/>
        <w:rPr>
          <w:rFonts w:ascii="Arial" w:hAnsi="Arial" w:cs="Arial"/>
          <w:sz w:val="24"/>
          <w:szCs w:val="24"/>
          <w:lang w:eastAsia="es-CO"/>
        </w:rPr>
      </w:pPr>
      <w:r w:rsidRPr="00945BBB">
        <w:rPr>
          <w:rFonts w:ascii="Arial" w:hAnsi="Arial" w:cs="Arial"/>
          <w:sz w:val="24"/>
          <w:szCs w:val="24"/>
          <w:lang w:eastAsia="es-CO"/>
        </w:rPr>
        <w:t xml:space="preserve">Teléfono: </w:t>
      </w:r>
      <w:r>
        <w:rPr>
          <w:rFonts w:ascii="Arial" w:hAnsi="Arial" w:cs="Arial"/>
          <w:sz w:val="24"/>
          <w:szCs w:val="24"/>
          <w:lang w:eastAsia="es-CO"/>
        </w:rPr>
        <w:t>4926792 – Ext. 2200</w:t>
      </w:r>
    </w:p>
    <w:p w14:paraId="236FC50E" w14:textId="77777777" w:rsidR="00660F35" w:rsidRPr="00945BBB" w:rsidRDefault="00660F35" w:rsidP="00660F35">
      <w:pPr>
        <w:contextualSpacing/>
        <w:mirrorIndents/>
        <w:jc w:val="center"/>
        <w:rPr>
          <w:rFonts w:ascii="Arial" w:hAnsi="Arial" w:cs="Arial"/>
          <w:sz w:val="24"/>
          <w:szCs w:val="24"/>
          <w:lang w:eastAsia="es-CO"/>
        </w:rPr>
      </w:pPr>
      <w:r w:rsidRPr="00945BBB">
        <w:rPr>
          <w:rFonts w:ascii="Arial" w:hAnsi="Arial" w:cs="Arial"/>
          <w:sz w:val="24"/>
          <w:szCs w:val="24"/>
          <w:lang w:eastAsia="es-CO"/>
        </w:rPr>
        <w:t xml:space="preserve">E-Mail: </w:t>
      </w:r>
      <w:r>
        <w:rPr>
          <w:rFonts w:ascii="Arial" w:hAnsi="Arial" w:cs="Arial"/>
          <w:sz w:val="24"/>
          <w:szCs w:val="24"/>
          <w:lang w:eastAsia="es-CO"/>
        </w:rPr>
        <w:t>jmantilla@credifinanciera.com.co</w:t>
      </w:r>
    </w:p>
    <w:p w14:paraId="11E77445" w14:textId="77777777" w:rsidR="00660F35" w:rsidRPr="00945BBB" w:rsidRDefault="00660F35" w:rsidP="00660F35">
      <w:pPr>
        <w:contextualSpacing/>
        <w:mirrorIndents/>
        <w:jc w:val="center"/>
        <w:rPr>
          <w:rFonts w:ascii="Arial" w:hAnsi="Arial" w:cs="Arial"/>
          <w:sz w:val="24"/>
          <w:szCs w:val="24"/>
          <w:lang w:eastAsia="es-CO"/>
        </w:rPr>
      </w:pPr>
      <w:r w:rsidRPr="00945BBB">
        <w:rPr>
          <w:rFonts w:ascii="Arial" w:hAnsi="Arial" w:cs="Arial"/>
          <w:sz w:val="24"/>
          <w:szCs w:val="24"/>
          <w:lang w:eastAsia="es-CO"/>
        </w:rPr>
        <w:t xml:space="preserve">Ciudad: </w:t>
      </w:r>
      <w:r>
        <w:rPr>
          <w:rFonts w:ascii="Arial" w:hAnsi="Arial" w:cs="Arial"/>
          <w:sz w:val="24"/>
          <w:szCs w:val="24"/>
          <w:lang w:eastAsia="es-CO"/>
        </w:rPr>
        <w:t>Bogotá D.C.</w:t>
      </w:r>
    </w:p>
    <w:p w14:paraId="5AB94A9C" w14:textId="77777777" w:rsidR="00660F35" w:rsidRPr="00945BBB" w:rsidRDefault="00660F35" w:rsidP="00860F9C">
      <w:pPr>
        <w:contextualSpacing/>
        <w:mirrorIndents/>
        <w:jc w:val="center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6C27479C" w14:textId="77777777" w:rsidR="00945BBB" w:rsidRDefault="00945BBB" w:rsidP="00860F9C">
      <w:pPr>
        <w:contextualSpacing/>
        <w:mirrorIndents/>
        <w:jc w:val="both"/>
        <w:rPr>
          <w:rFonts w:ascii="Arial" w:hAnsi="Arial" w:cs="Arial"/>
          <w:sz w:val="24"/>
          <w:szCs w:val="24"/>
          <w:lang w:eastAsia="es-CO"/>
        </w:rPr>
      </w:pPr>
    </w:p>
    <w:p w14:paraId="39F3243B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sz w:val="24"/>
          <w:szCs w:val="24"/>
          <w:lang w:eastAsia="es-CO"/>
        </w:rPr>
      </w:pPr>
      <w:r w:rsidRPr="00945BBB">
        <w:rPr>
          <w:rFonts w:ascii="Arial" w:hAnsi="Arial" w:cs="Arial"/>
          <w:sz w:val="24"/>
          <w:szCs w:val="24"/>
          <w:lang w:eastAsia="es-CO"/>
        </w:rPr>
        <w:t>Las comunicaciones que se envíen por facsímil se considerarán recibidas en el momento de su despacho; las que se envíen por correo certificado se entenderán recibidas tres (3) días calendario después de haber sido puestas en el correo; y las que se envíen por correo ordinario, se entenderán recibidas cinco (5) días calendario después de su despacho.</w:t>
      </w:r>
    </w:p>
    <w:p w14:paraId="3FC1CF50" w14:textId="77777777" w:rsidR="00860F9C" w:rsidRPr="00945BBB" w:rsidRDefault="00860F9C" w:rsidP="00860F9C">
      <w:pPr>
        <w:contextualSpacing/>
        <w:mirrorIndents/>
        <w:jc w:val="both"/>
        <w:rPr>
          <w:rFonts w:ascii="Arial" w:hAnsi="Arial" w:cs="Arial"/>
          <w:sz w:val="24"/>
          <w:szCs w:val="24"/>
          <w:u w:val="single"/>
          <w:lang w:eastAsia="es-CO"/>
        </w:rPr>
      </w:pPr>
    </w:p>
    <w:p w14:paraId="093B0EC7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sz w:val="24"/>
          <w:szCs w:val="24"/>
          <w:lang w:eastAsia="es-CO"/>
        </w:rPr>
      </w:pPr>
      <w:r w:rsidRPr="00945BBB">
        <w:rPr>
          <w:rFonts w:ascii="Arial" w:hAnsi="Arial" w:cs="Arial"/>
          <w:b/>
          <w:sz w:val="24"/>
          <w:szCs w:val="24"/>
          <w:lang w:eastAsia="es-CO"/>
        </w:rPr>
        <w:t xml:space="preserve">DECIMO </w:t>
      </w:r>
      <w:r w:rsidR="00C00277" w:rsidRPr="00945BBB">
        <w:rPr>
          <w:rFonts w:ascii="Arial" w:hAnsi="Arial" w:cs="Arial"/>
          <w:b/>
          <w:sz w:val="24"/>
          <w:szCs w:val="24"/>
          <w:lang w:eastAsia="es-CO"/>
        </w:rPr>
        <w:t>QUINTO</w:t>
      </w:r>
      <w:r w:rsidR="00C00277" w:rsidRPr="00945BBB">
        <w:rPr>
          <w:rFonts w:ascii="Arial" w:hAnsi="Arial" w:cs="Arial"/>
          <w:sz w:val="24"/>
          <w:szCs w:val="24"/>
          <w:lang w:eastAsia="es-CO"/>
        </w:rPr>
        <w:t>: -</w:t>
      </w:r>
      <w:r w:rsidRPr="00945BBB">
        <w:rPr>
          <w:rFonts w:ascii="Arial" w:hAnsi="Arial" w:cs="Arial"/>
          <w:sz w:val="24"/>
          <w:szCs w:val="24"/>
          <w:lang w:eastAsia="es-CO"/>
        </w:rPr>
        <w:t xml:space="preserve"> En virtud de la suscripción del presente Acuerdo, LA PARTE RECEPTORA no se obliga a celebrar contrato o negociación alguna con LA PARTE EMISORA, ni puede considerarse como la promesa o el compromiso de celebrar un contrato.</w:t>
      </w:r>
    </w:p>
    <w:p w14:paraId="39B28C2F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sz w:val="24"/>
          <w:szCs w:val="24"/>
          <w:lang w:eastAsia="es-CO"/>
        </w:rPr>
      </w:pPr>
    </w:p>
    <w:p w14:paraId="11B8C124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sz w:val="24"/>
          <w:szCs w:val="24"/>
          <w:lang w:val="es-ES_tradnl"/>
        </w:rPr>
      </w:pPr>
      <w:r w:rsidRPr="00945BBB">
        <w:rPr>
          <w:rFonts w:ascii="Arial" w:hAnsi="Arial" w:cs="Arial"/>
          <w:b/>
          <w:sz w:val="24"/>
          <w:szCs w:val="24"/>
          <w:lang w:eastAsia="es-CO"/>
        </w:rPr>
        <w:t xml:space="preserve">DECIMO SEXTO: </w:t>
      </w:r>
      <w:r w:rsidRPr="00945BBB">
        <w:rPr>
          <w:rFonts w:ascii="Arial" w:hAnsi="Arial" w:cs="Arial"/>
          <w:sz w:val="24"/>
          <w:szCs w:val="24"/>
          <w:lang w:eastAsia="es-CO"/>
        </w:rPr>
        <w:t>La</w:t>
      </w:r>
      <w:r w:rsidRPr="00945BBB">
        <w:rPr>
          <w:rFonts w:ascii="Arial" w:hAnsi="Arial" w:cs="Arial"/>
          <w:b/>
          <w:sz w:val="24"/>
          <w:szCs w:val="24"/>
          <w:lang w:eastAsia="es-CO"/>
        </w:rPr>
        <w:t xml:space="preserve"> PARTE RECEPTORA </w:t>
      </w:r>
      <w:r w:rsidRPr="00945BBB">
        <w:rPr>
          <w:rFonts w:ascii="Arial" w:hAnsi="Arial" w:cs="Arial"/>
          <w:sz w:val="24"/>
          <w:szCs w:val="24"/>
          <w:lang w:eastAsia="es-CO"/>
        </w:rPr>
        <w:t xml:space="preserve">indemnizará a la </w:t>
      </w:r>
      <w:r w:rsidRPr="00945BBB">
        <w:rPr>
          <w:rFonts w:ascii="Arial" w:hAnsi="Arial" w:cs="Arial"/>
          <w:b/>
          <w:sz w:val="24"/>
          <w:szCs w:val="24"/>
          <w:lang w:eastAsia="es-CO"/>
        </w:rPr>
        <w:t>PARTE EMISORA</w:t>
      </w:r>
      <w:r w:rsidRPr="00945BBB">
        <w:rPr>
          <w:rFonts w:ascii="Arial" w:hAnsi="Arial" w:cs="Arial"/>
          <w:sz w:val="24"/>
          <w:szCs w:val="24"/>
          <w:lang w:eastAsia="es-CO"/>
        </w:rPr>
        <w:t xml:space="preserve"> por todos los daños y perjuicios que sufra como consecuencia de la violación o el incumplimiento por su parte o </w:t>
      </w:r>
      <w:r w:rsidR="00C00277" w:rsidRPr="00945BBB">
        <w:rPr>
          <w:rFonts w:ascii="Arial" w:hAnsi="Arial" w:cs="Arial"/>
          <w:sz w:val="24"/>
          <w:szCs w:val="24"/>
          <w:lang w:eastAsia="es-CO"/>
        </w:rPr>
        <w:t>de sus</w:t>
      </w:r>
      <w:r w:rsidRPr="00945BBB">
        <w:rPr>
          <w:rFonts w:ascii="Arial" w:hAnsi="Arial" w:cs="Arial"/>
          <w:sz w:val="24"/>
          <w:szCs w:val="24"/>
          <w:lang w:eastAsia="es-CO"/>
        </w:rPr>
        <w:t xml:space="preserve"> filiales, subsidiarias y afiliadas, o de sus los socios, directores, contratistas, consultores, administradores o empleados de las obligaciones adquiridas mediante el presente Acuerdo.</w:t>
      </w:r>
      <w:r w:rsidRPr="00945BBB">
        <w:rPr>
          <w:rFonts w:ascii="Arial" w:hAnsi="Arial" w:cs="Arial"/>
          <w:sz w:val="24"/>
          <w:szCs w:val="24"/>
          <w:lang w:val="es-ES_tradnl"/>
        </w:rPr>
        <w:t xml:space="preserve"> </w:t>
      </w:r>
    </w:p>
    <w:p w14:paraId="77D6424A" w14:textId="77777777" w:rsidR="008C6222" w:rsidRDefault="008C6222" w:rsidP="00860F9C">
      <w:pPr>
        <w:contextualSpacing/>
        <w:mirrorIndents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1BA0445" w14:textId="77777777" w:rsidR="007E1CB2" w:rsidRDefault="007E1CB2" w:rsidP="007E1CB2">
      <w:pPr>
        <w:pStyle w:val="NormalWeb"/>
        <w:spacing w:before="0" w:beforeAutospacing="0" w:after="0" w:afterAutospacing="0"/>
        <w:contextualSpacing/>
        <w:mirrorIndents/>
        <w:jc w:val="both"/>
        <w:rPr>
          <w:color w:val="000000"/>
        </w:rPr>
      </w:pPr>
      <w:r>
        <w:rPr>
          <w:color w:val="000000"/>
        </w:rPr>
        <w:t>Página N° 6</w:t>
      </w:r>
    </w:p>
    <w:p w14:paraId="0842C0C8" w14:textId="77777777" w:rsidR="007E1CB2" w:rsidRPr="00945BBB" w:rsidRDefault="007E1CB2" w:rsidP="00860F9C">
      <w:pPr>
        <w:contextualSpacing/>
        <w:mirrorIndents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3EA79EC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945BBB">
        <w:rPr>
          <w:rFonts w:ascii="Arial" w:hAnsi="Arial" w:cs="Arial"/>
          <w:b/>
          <w:sz w:val="24"/>
          <w:szCs w:val="24"/>
        </w:rPr>
        <w:t xml:space="preserve">DECIMA </w:t>
      </w:r>
      <w:r w:rsidR="00C00277" w:rsidRPr="00945BBB">
        <w:rPr>
          <w:rFonts w:ascii="Arial" w:hAnsi="Arial" w:cs="Arial"/>
          <w:b/>
          <w:sz w:val="24"/>
          <w:szCs w:val="24"/>
        </w:rPr>
        <w:t>SEPTIMO. -</w:t>
      </w:r>
      <w:r w:rsidRPr="00945BBB">
        <w:rPr>
          <w:rFonts w:ascii="Arial" w:hAnsi="Arial" w:cs="Arial"/>
          <w:sz w:val="24"/>
          <w:szCs w:val="24"/>
        </w:rPr>
        <w:t xml:space="preserve"> Las Partes acuerdan que éste Acuerdo prestará mérito ejecutivo en concordancia con lo estipulado en el Código General del Proceso, sin necesidad de </w:t>
      </w:r>
      <w:r w:rsidRPr="00945BBB">
        <w:rPr>
          <w:rFonts w:ascii="Arial" w:hAnsi="Arial" w:cs="Arial"/>
          <w:sz w:val="24"/>
          <w:szCs w:val="24"/>
        </w:rPr>
        <w:lastRenderedPageBreak/>
        <w:t>requerimiento alguno, ni de ser constituido en mora o incumplimiento, beneficios a los cuales renuncian, de acuerdo con lo estipulado en el Código General del Proceso.</w:t>
      </w:r>
    </w:p>
    <w:p w14:paraId="55540E3A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sz w:val="24"/>
          <w:szCs w:val="24"/>
          <w:lang w:eastAsia="es-CO"/>
        </w:rPr>
      </w:pPr>
    </w:p>
    <w:p w14:paraId="14B2A974" w14:textId="4FFF2064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Para constancia se firma el presente acuerdo en dos (2) ejemplares de igual contenido y valor por </w:t>
      </w:r>
      <w:r w:rsidRPr="00945BBB">
        <w:rPr>
          <w:rFonts w:ascii="Arial" w:hAnsi="Arial" w:cs="Arial"/>
          <w:color w:val="FF0000"/>
          <w:sz w:val="24"/>
          <w:szCs w:val="24"/>
          <w:u w:val="single"/>
          <w:lang w:eastAsia="es-CO"/>
        </w:rPr>
        <w:t>(</w:t>
      </w:r>
      <w:r w:rsidR="00660F35">
        <w:rPr>
          <w:rFonts w:ascii="Arial" w:hAnsi="Arial" w:cs="Arial"/>
          <w:color w:val="FF0000"/>
          <w:sz w:val="24"/>
          <w:szCs w:val="24"/>
          <w:u w:val="single"/>
          <w:lang w:eastAsia="es-CO"/>
        </w:rPr>
        <w:t>CLIENTE</w:t>
      </w:r>
      <w:r w:rsidRPr="00945BBB">
        <w:rPr>
          <w:rFonts w:ascii="Arial" w:hAnsi="Arial" w:cs="Arial"/>
          <w:color w:val="FF0000"/>
          <w:sz w:val="24"/>
          <w:szCs w:val="24"/>
          <w:u w:val="single"/>
          <w:lang w:eastAsia="es-CO"/>
        </w:rPr>
        <w:t>)</w:t>
      </w:r>
      <w:r w:rsidR="008D3EF4">
        <w:rPr>
          <w:rFonts w:ascii="Arial" w:hAnsi="Arial" w:cs="Arial"/>
          <w:color w:val="000000"/>
          <w:sz w:val="24"/>
          <w:szCs w:val="24"/>
          <w:lang w:eastAsia="es-CO"/>
        </w:rPr>
        <w:t xml:space="preserve"> y por el BANCO </w:t>
      </w:r>
      <w:r w:rsidR="00AA3389">
        <w:rPr>
          <w:rFonts w:ascii="Arial" w:hAnsi="Arial" w:cs="Arial"/>
          <w:color w:val="000000"/>
          <w:sz w:val="24"/>
          <w:szCs w:val="24"/>
          <w:lang w:eastAsia="es-CO"/>
        </w:rPr>
        <w:t>CREDIFINANCIERA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en la ciudad de </w:t>
      </w:r>
      <w:r w:rsidR="00660F35">
        <w:rPr>
          <w:rFonts w:ascii="Arial" w:hAnsi="Arial" w:cs="Arial"/>
          <w:color w:val="FF0000"/>
          <w:sz w:val="24"/>
          <w:szCs w:val="24"/>
          <w:u w:val="single"/>
          <w:lang w:eastAsia="es-CO"/>
        </w:rPr>
        <w:t>____________</w:t>
      </w:r>
      <w:r w:rsidRPr="00945BBB">
        <w:rPr>
          <w:rFonts w:ascii="Arial" w:hAnsi="Arial" w:cs="Arial"/>
          <w:color w:val="FF0000"/>
          <w:sz w:val="24"/>
          <w:szCs w:val="24"/>
          <w:u w:val="single"/>
          <w:lang w:eastAsia="es-CO"/>
        </w:rPr>
        <w:t xml:space="preserve"> 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>a los</w:t>
      </w:r>
      <w:r w:rsidRPr="00945BBB">
        <w:rPr>
          <w:rFonts w:ascii="Arial" w:hAnsi="Arial" w:cs="Arial"/>
          <w:color w:val="FF0000"/>
          <w:sz w:val="24"/>
          <w:szCs w:val="24"/>
          <w:u w:val="single"/>
          <w:lang w:eastAsia="es-CO"/>
        </w:rPr>
        <w:t xml:space="preserve"> _______ 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>días</w:t>
      </w:r>
      <w:r w:rsidRPr="00945BBB">
        <w:rPr>
          <w:rFonts w:ascii="Arial" w:hAnsi="Arial" w:cs="Arial"/>
          <w:color w:val="FF0000"/>
          <w:sz w:val="24"/>
          <w:szCs w:val="24"/>
          <w:lang w:eastAsia="es-CO"/>
        </w:rPr>
        <w:t xml:space="preserve">   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del mes de </w:t>
      </w:r>
      <w:r w:rsidRPr="00945BBB">
        <w:rPr>
          <w:rFonts w:ascii="Arial" w:hAnsi="Arial" w:cs="Arial"/>
          <w:color w:val="FF0000"/>
          <w:sz w:val="24"/>
          <w:szCs w:val="24"/>
          <w:u w:val="single"/>
          <w:lang w:eastAsia="es-CO"/>
        </w:rPr>
        <w:t>__________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de dos mil</w:t>
      </w:r>
      <w:r w:rsidRPr="00945BBB">
        <w:rPr>
          <w:rFonts w:ascii="Arial" w:hAnsi="Arial" w:cs="Arial"/>
          <w:color w:val="FF0000"/>
          <w:sz w:val="24"/>
          <w:szCs w:val="24"/>
          <w:u w:val="single"/>
          <w:lang w:eastAsia="es-CO"/>
        </w:rPr>
        <w:t xml:space="preserve"> ______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de 20</w:t>
      </w:r>
      <w:r w:rsidRPr="00945BBB">
        <w:rPr>
          <w:rFonts w:ascii="Arial" w:hAnsi="Arial" w:cs="Arial"/>
          <w:color w:val="FF0000"/>
          <w:sz w:val="24"/>
          <w:szCs w:val="24"/>
          <w:u w:val="single"/>
          <w:lang w:eastAsia="es-CO"/>
        </w:rPr>
        <w:t>__.</w:t>
      </w:r>
    </w:p>
    <w:p w14:paraId="251B8D93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2D13105A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4F671F44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422753FC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9CDD40B" w14:textId="01CB5C01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FF0000"/>
          <w:sz w:val="24"/>
          <w:szCs w:val="24"/>
          <w:u w:val="single"/>
          <w:lang w:eastAsia="es-CO"/>
        </w:rPr>
        <w:t xml:space="preserve">NOMBRE </w:t>
      </w:r>
      <w:r w:rsidR="00660F35">
        <w:rPr>
          <w:rFonts w:ascii="Arial" w:hAnsi="Arial" w:cs="Arial"/>
          <w:color w:val="FF0000"/>
          <w:sz w:val="24"/>
          <w:szCs w:val="24"/>
          <w:u w:val="single"/>
          <w:lang w:eastAsia="es-CO"/>
        </w:rPr>
        <w:t>CLIENTE</w:t>
      </w:r>
      <w:bookmarkStart w:id="0" w:name="_GoBack"/>
      <w:bookmarkEnd w:id="0"/>
    </w:p>
    <w:p w14:paraId="684CA09B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Nombre: </w:t>
      </w:r>
      <w:r w:rsidRPr="00945BBB">
        <w:rPr>
          <w:rFonts w:ascii="Arial" w:hAnsi="Arial" w:cs="Arial"/>
          <w:color w:val="FF0000"/>
          <w:sz w:val="24"/>
          <w:szCs w:val="24"/>
          <w:lang w:eastAsia="es-CO"/>
        </w:rPr>
        <w:t>(Nombre del Representante legal)</w:t>
      </w:r>
    </w:p>
    <w:p w14:paraId="5EBA48D4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>Cargo:</w:t>
      </w:r>
      <w:r w:rsidR="007E1CB2"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</w:t>
      </w:r>
      <w:r w:rsidR="007E1CB2" w:rsidRPr="00945BBB">
        <w:rPr>
          <w:rFonts w:ascii="Arial" w:hAnsi="Arial" w:cs="Arial"/>
          <w:color w:val="FF0000"/>
          <w:sz w:val="24"/>
          <w:szCs w:val="24"/>
          <w:u w:val="single"/>
          <w:lang w:eastAsia="es-CO"/>
        </w:rPr>
        <w:t>___________</w:t>
      </w:r>
      <w:r w:rsidR="007E1CB2"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</w:t>
      </w:r>
      <w:r w:rsidRPr="00945BBB">
        <w:rPr>
          <w:rFonts w:ascii="Arial" w:hAnsi="Arial" w:cs="Arial"/>
          <w:color w:val="000000"/>
          <w:sz w:val="24"/>
          <w:szCs w:val="24"/>
          <w:lang w:eastAsia="es-CO"/>
        </w:rPr>
        <w:tab/>
        <w:t>Representante Legal</w:t>
      </w:r>
    </w:p>
    <w:p w14:paraId="2B88C3C9" w14:textId="77777777" w:rsidR="008C6222" w:rsidRPr="00945BBB" w:rsidRDefault="007E1CB2" w:rsidP="00860F9C">
      <w:pPr>
        <w:contextualSpacing/>
        <w:mirrorIndents/>
        <w:jc w:val="both"/>
        <w:rPr>
          <w:rFonts w:ascii="Arial" w:hAnsi="Arial" w:cs="Arial"/>
          <w:color w:val="FF0000"/>
          <w:sz w:val="24"/>
          <w:szCs w:val="24"/>
          <w:u w:val="single"/>
          <w:lang w:eastAsia="es-CO"/>
        </w:rPr>
      </w:pPr>
      <w:r w:rsidRPr="007E1CB2">
        <w:rPr>
          <w:rFonts w:ascii="Arial" w:hAnsi="Arial" w:cs="Arial"/>
          <w:color w:val="000000"/>
          <w:sz w:val="24"/>
          <w:szCs w:val="24"/>
          <w:lang w:eastAsia="es-CO"/>
        </w:rPr>
        <w:t>Cedula de Ciudadanía N°</w:t>
      </w:r>
      <w:r w:rsidR="008C6222"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</w:t>
      </w:r>
      <w:r w:rsidR="008C6222" w:rsidRPr="00945BBB">
        <w:rPr>
          <w:rFonts w:ascii="Arial" w:hAnsi="Arial" w:cs="Arial"/>
          <w:color w:val="FF0000"/>
          <w:sz w:val="24"/>
          <w:szCs w:val="24"/>
          <w:u w:val="single"/>
          <w:lang w:eastAsia="es-CO"/>
        </w:rPr>
        <w:t>___________</w:t>
      </w:r>
      <w:r w:rsidR="008C6222" w:rsidRPr="00945BBB">
        <w:rPr>
          <w:rFonts w:ascii="Arial" w:hAnsi="Arial" w:cs="Arial"/>
          <w:color w:val="000000"/>
          <w:sz w:val="24"/>
          <w:szCs w:val="24"/>
          <w:lang w:eastAsia="es-CO"/>
        </w:rPr>
        <w:t xml:space="preserve"> de </w:t>
      </w:r>
      <w:r w:rsidR="008C6222" w:rsidRPr="00945BBB">
        <w:rPr>
          <w:rFonts w:ascii="Arial" w:hAnsi="Arial" w:cs="Arial"/>
          <w:color w:val="FF0000"/>
          <w:sz w:val="24"/>
          <w:szCs w:val="24"/>
          <w:u w:val="single"/>
          <w:lang w:eastAsia="es-CO"/>
        </w:rPr>
        <w:t>_________</w:t>
      </w:r>
    </w:p>
    <w:p w14:paraId="38CBB689" w14:textId="77777777" w:rsidR="008C6222" w:rsidRDefault="008C6222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A26684D" w14:textId="77777777" w:rsidR="00945BBB" w:rsidRDefault="00945BBB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2E7C5D91" w14:textId="77777777" w:rsidR="00945BBB" w:rsidRPr="00945BBB" w:rsidRDefault="00945BBB" w:rsidP="00860F9C">
      <w:pPr>
        <w:contextualSpacing/>
        <w:mirrorIndents/>
        <w:jc w:val="both"/>
        <w:rPr>
          <w:rFonts w:ascii="Arial" w:hAnsi="Arial" w:cs="Arial"/>
          <w:color w:val="000000"/>
          <w:sz w:val="24"/>
          <w:szCs w:val="24"/>
          <w:lang w:eastAsia="es-CO"/>
        </w:rPr>
      </w:pPr>
    </w:p>
    <w:p w14:paraId="741E466F" w14:textId="77777777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sz w:val="24"/>
          <w:szCs w:val="24"/>
          <w:lang w:eastAsia="es-CO"/>
        </w:rPr>
      </w:pPr>
    </w:p>
    <w:p w14:paraId="48810A75" w14:textId="4D1041C7" w:rsidR="008C6222" w:rsidRPr="00945BBB" w:rsidRDefault="00AA3389" w:rsidP="00860F9C">
      <w:pPr>
        <w:contextualSpacing/>
        <w:mirrorIndents/>
        <w:jc w:val="both"/>
        <w:rPr>
          <w:rFonts w:ascii="Arial" w:hAnsi="Arial" w:cs="Arial"/>
          <w:sz w:val="24"/>
          <w:szCs w:val="24"/>
          <w:lang w:eastAsia="es-CO"/>
        </w:rPr>
      </w:pPr>
      <w:r>
        <w:rPr>
          <w:rFonts w:ascii="Arial" w:hAnsi="Arial" w:cs="Arial"/>
          <w:sz w:val="24"/>
          <w:szCs w:val="24"/>
          <w:lang w:eastAsia="es-CO"/>
        </w:rPr>
        <w:t>BANCO CREDIFINANCIERA</w:t>
      </w:r>
    </w:p>
    <w:p w14:paraId="197B0758" w14:textId="03B8605D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sz w:val="24"/>
          <w:szCs w:val="24"/>
          <w:lang w:eastAsia="es-CO"/>
        </w:rPr>
      </w:pPr>
      <w:r w:rsidRPr="00945BBB">
        <w:rPr>
          <w:rFonts w:ascii="Arial" w:hAnsi="Arial" w:cs="Arial"/>
          <w:sz w:val="24"/>
          <w:szCs w:val="24"/>
          <w:lang w:eastAsia="es-CO"/>
        </w:rPr>
        <w:t xml:space="preserve">Nombre: </w:t>
      </w:r>
      <w:r w:rsidR="009D4946">
        <w:rPr>
          <w:rFonts w:ascii="Arial" w:hAnsi="Arial" w:cs="Arial"/>
          <w:sz w:val="24"/>
          <w:szCs w:val="24"/>
          <w:lang w:eastAsia="es-CO"/>
        </w:rPr>
        <w:t>Jhonier Gustavo Mantilla Bautista</w:t>
      </w:r>
    </w:p>
    <w:p w14:paraId="1FD57078" w14:textId="535586EE" w:rsidR="008C6222" w:rsidRPr="00945BBB" w:rsidRDefault="008C6222" w:rsidP="00860F9C">
      <w:pPr>
        <w:contextualSpacing/>
        <w:mirrorIndents/>
        <w:jc w:val="both"/>
        <w:rPr>
          <w:rFonts w:ascii="Arial" w:hAnsi="Arial" w:cs="Arial"/>
          <w:sz w:val="24"/>
          <w:szCs w:val="24"/>
          <w:lang w:eastAsia="es-CO"/>
        </w:rPr>
      </w:pPr>
      <w:r w:rsidRPr="00945BBB">
        <w:rPr>
          <w:rFonts w:ascii="Arial" w:hAnsi="Arial" w:cs="Arial"/>
          <w:sz w:val="24"/>
          <w:szCs w:val="24"/>
          <w:lang w:eastAsia="es-CO"/>
        </w:rPr>
        <w:t xml:space="preserve">Cargo: </w:t>
      </w:r>
      <w:r w:rsidR="009D4946">
        <w:rPr>
          <w:rFonts w:ascii="Arial" w:hAnsi="Arial" w:cs="Arial"/>
          <w:sz w:val="24"/>
          <w:szCs w:val="24"/>
          <w:lang w:eastAsia="es-CO"/>
        </w:rPr>
        <w:t>Representante Legal</w:t>
      </w:r>
    </w:p>
    <w:p w14:paraId="5A487998" w14:textId="37B85319" w:rsidR="006529B4" w:rsidRPr="00945BBB" w:rsidRDefault="008C6222" w:rsidP="00860F9C">
      <w:pPr>
        <w:contextualSpacing/>
        <w:mirrorIndents/>
        <w:jc w:val="both"/>
        <w:rPr>
          <w:rFonts w:ascii="Arial" w:hAnsi="Arial" w:cs="Arial"/>
          <w:sz w:val="24"/>
          <w:szCs w:val="24"/>
        </w:rPr>
      </w:pPr>
      <w:r w:rsidRPr="00945BBB">
        <w:rPr>
          <w:rFonts w:ascii="Arial" w:hAnsi="Arial" w:cs="Arial"/>
          <w:sz w:val="24"/>
          <w:szCs w:val="24"/>
          <w:lang w:eastAsia="es-CO"/>
        </w:rPr>
        <w:t>C</w:t>
      </w:r>
      <w:r w:rsidR="007E1CB2">
        <w:rPr>
          <w:rFonts w:ascii="Arial" w:hAnsi="Arial" w:cs="Arial"/>
          <w:sz w:val="24"/>
          <w:szCs w:val="24"/>
          <w:lang w:eastAsia="es-CO"/>
        </w:rPr>
        <w:t>edula de Ciudadanía N°</w:t>
      </w:r>
      <w:r w:rsidRPr="00945BBB">
        <w:rPr>
          <w:rFonts w:ascii="Arial" w:hAnsi="Arial" w:cs="Arial"/>
          <w:sz w:val="24"/>
          <w:szCs w:val="24"/>
          <w:lang w:eastAsia="es-CO"/>
        </w:rPr>
        <w:t xml:space="preserve"> </w:t>
      </w:r>
      <w:r w:rsidR="009D4946">
        <w:rPr>
          <w:rFonts w:ascii="Arial" w:hAnsi="Arial" w:cs="Arial"/>
          <w:sz w:val="24"/>
          <w:szCs w:val="24"/>
          <w:lang w:eastAsia="es-CO"/>
        </w:rPr>
        <w:t xml:space="preserve">88035428 </w:t>
      </w:r>
      <w:r w:rsidRPr="00945BBB">
        <w:rPr>
          <w:rFonts w:ascii="Arial" w:hAnsi="Arial" w:cs="Arial"/>
          <w:sz w:val="24"/>
          <w:szCs w:val="24"/>
          <w:lang w:eastAsia="es-CO"/>
        </w:rPr>
        <w:t>de</w:t>
      </w:r>
      <w:r w:rsidR="009D4946">
        <w:rPr>
          <w:rFonts w:ascii="Arial" w:hAnsi="Arial" w:cs="Arial"/>
          <w:sz w:val="24"/>
          <w:szCs w:val="24"/>
          <w:lang w:eastAsia="es-CO"/>
        </w:rPr>
        <w:t xml:space="preserve"> Pamplona</w:t>
      </w:r>
    </w:p>
    <w:sectPr w:rsidR="006529B4" w:rsidRPr="00945BBB" w:rsidSect="002942A0">
      <w:pgSz w:w="12240" w:h="15840" w:code="1"/>
      <w:pgMar w:top="1418" w:right="1134" w:bottom="1134" w:left="1134" w:header="720" w:footer="720" w:gutter="0"/>
      <w:cols w:space="720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CA3E94D" w16cid:durableId="2325BC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05E08" w14:textId="77777777" w:rsidR="00B939C1" w:rsidRDefault="00B939C1" w:rsidP="008B525B">
      <w:r>
        <w:separator/>
      </w:r>
    </w:p>
  </w:endnote>
  <w:endnote w:type="continuationSeparator" w:id="0">
    <w:p w14:paraId="0834BD34" w14:textId="77777777" w:rsidR="00B939C1" w:rsidRDefault="00B939C1" w:rsidP="008B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7E61BC" w14:textId="77777777" w:rsidR="00B939C1" w:rsidRDefault="00B939C1" w:rsidP="008B525B">
      <w:r>
        <w:separator/>
      </w:r>
    </w:p>
  </w:footnote>
  <w:footnote w:type="continuationSeparator" w:id="0">
    <w:p w14:paraId="5F5791F9" w14:textId="77777777" w:rsidR="00B939C1" w:rsidRDefault="00B939C1" w:rsidP="008B5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F46"/>
    <w:multiLevelType w:val="hybridMultilevel"/>
    <w:tmpl w:val="41A6CAB6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621"/>
    <w:multiLevelType w:val="hybridMultilevel"/>
    <w:tmpl w:val="D9AE940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C756D"/>
    <w:multiLevelType w:val="hybridMultilevel"/>
    <w:tmpl w:val="3FA4F6AE"/>
    <w:lvl w:ilvl="0" w:tplc="4C0CD4B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36E4A"/>
    <w:multiLevelType w:val="hybridMultilevel"/>
    <w:tmpl w:val="C7048C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258F"/>
    <w:multiLevelType w:val="hybridMultilevel"/>
    <w:tmpl w:val="8E08569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4E81"/>
    <w:multiLevelType w:val="hybridMultilevel"/>
    <w:tmpl w:val="E9E69BF8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35DE7"/>
    <w:multiLevelType w:val="hybridMultilevel"/>
    <w:tmpl w:val="44AABEAA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35910"/>
    <w:multiLevelType w:val="hybridMultilevel"/>
    <w:tmpl w:val="F1E69A5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A42DC"/>
    <w:multiLevelType w:val="hybridMultilevel"/>
    <w:tmpl w:val="5972E44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506FC"/>
    <w:multiLevelType w:val="hybridMultilevel"/>
    <w:tmpl w:val="52BA3C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22"/>
    <w:rsid w:val="0005527E"/>
    <w:rsid w:val="00213330"/>
    <w:rsid w:val="002942A0"/>
    <w:rsid w:val="002E6248"/>
    <w:rsid w:val="00355682"/>
    <w:rsid w:val="00365A2B"/>
    <w:rsid w:val="006529B4"/>
    <w:rsid w:val="00656B88"/>
    <w:rsid w:val="00660F35"/>
    <w:rsid w:val="006C4A42"/>
    <w:rsid w:val="006E59A5"/>
    <w:rsid w:val="00785F63"/>
    <w:rsid w:val="00786F65"/>
    <w:rsid w:val="007E1CB2"/>
    <w:rsid w:val="00860F9C"/>
    <w:rsid w:val="008B525B"/>
    <w:rsid w:val="008C6222"/>
    <w:rsid w:val="008D3EF4"/>
    <w:rsid w:val="00945BBB"/>
    <w:rsid w:val="009D4946"/>
    <w:rsid w:val="00A675C0"/>
    <w:rsid w:val="00A7506C"/>
    <w:rsid w:val="00AA3389"/>
    <w:rsid w:val="00AB1569"/>
    <w:rsid w:val="00AF4923"/>
    <w:rsid w:val="00B41AE0"/>
    <w:rsid w:val="00B67A96"/>
    <w:rsid w:val="00B939C1"/>
    <w:rsid w:val="00BC1D63"/>
    <w:rsid w:val="00BD0364"/>
    <w:rsid w:val="00C00277"/>
    <w:rsid w:val="00C762DA"/>
    <w:rsid w:val="00CE779C"/>
    <w:rsid w:val="00DF478E"/>
    <w:rsid w:val="00E72395"/>
    <w:rsid w:val="00F366F2"/>
    <w:rsid w:val="00F85E7A"/>
    <w:rsid w:val="00FA0501"/>
    <w:rsid w:val="00FA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A7B89D0"/>
  <w15:docId w15:val="{6490E0AF-FD91-40FB-AF44-814DDDF3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2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8C6222"/>
    <w:pPr>
      <w:keepNext/>
      <w:jc w:val="center"/>
      <w:outlineLvl w:val="0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C6222"/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8C6222"/>
    <w:pPr>
      <w:spacing w:before="100" w:beforeAutospacing="1" w:after="100" w:afterAutospacing="1"/>
    </w:pPr>
    <w:rPr>
      <w:rFonts w:ascii="Arial" w:hAnsi="Arial" w:cs="Arial"/>
      <w:color w:val="000080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8C6222"/>
    <w:pPr>
      <w:ind w:left="720"/>
      <w:contextualSpacing/>
    </w:pPr>
  </w:style>
  <w:style w:type="table" w:styleId="Tablaconcuadrcula">
    <w:name w:val="Table Grid"/>
    <w:basedOn w:val="Tablanormal"/>
    <w:uiPriority w:val="59"/>
    <w:rsid w:val="008C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25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B52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5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762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62D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62D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62D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62D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62D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62DA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2229</Words>
  <Characters>11797</Characters>
  <Application>Microsoft Office Word</Application>
  <DocSecurity>0</DocSecurity>
  <Lines>346</Lines>
  <Paragraphs>155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Yasni.Giovannetti@marsh.com</dc:creator>
  <cp:lastModifiedBy>Giovannetti, Yasni</cp:lastModifiedBy>
  <cp:revision>4</cp:revision>
  <dcterms:created xsi:type="dcterms:W3CDTF">2020-10-06T11:52:00Z</dcterms:created>
  <dcterms:modified xsi:type="dcterms:W3CDTF">2020-12-30T20:34:00Z</dcterms:modified>
</cp:coreProperties>
</file>